
<file path=[Content_Types].xml><?xml version="1.0" encoding="utf-8"?>
<Types xmlns="http://schemas.openxmlformats.org/package/2006/content-types">
  <Default Extension="xml" ContentType="application/xml"/>
  <Default Extension="bin" ContentType="application/vnd.openxmlformats-officedocument.oleObject"/>
  <Default Extension="jpeg" ContentType="image/jpeg"/>
  <Default Extension="JPG" ContentType="image/.jpg"/>
  <Default Extension="wmf" ContentType="image/x-wmf"/>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9377D11">
      <w:pPr>
        <w:wordWrap w:val="0"/>
        <w:adjustRightInd w:val="0"/>
        <w:ind w:right="240"/>
        <w:jc w:val="right"/>
        <w:textAlignment w:val="baseline"/>
        <w:rPr>
          <w:rFonts w:hint="default" w:ascii="Times New Roman" w:hAnsi="Times New Roman" w:eastAsia="宋体" w:cs="Times New Roman"/>
          <w:kern w:val="0"/>
          <w:sz w:val="24"/>
          <w:szCs w:val="20"/>
        </w:rPr>
      </w:pPr>
      <w:r>
        <w:rPr>
          <w:rFonts w:hint="default" w:ascii="Times New Roman" w:hAnsi="Times New Roman" w:eastAsia="宋体" w:cs="Times New Roman"/>
          <w:kern w:val="0"/>
          <w:sz w:val="24"/>
          <w:szCs w:val="20"/>
        </w:rPr>
        <w:drawing>
          <wp:inline distT="0" distB="0" distL="0" distR="0">
            <wp:extent cx="1933575" cy="847725"/>
            <wp:effectExtent l="19050" t="0" r="9525" b="0"/>
            <wp:docPr id="1" name="图片 1" descr="772~1O4HXZEI_K7XGVEJ3Z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772~1O4HXZEI_K7XGVEJ3Z7"/>
                    <pic:cNvPicPr>
                      <a:picLocks noChangeAspect="1" noChangeArrowheads="1"/>
                    </pic:cNvPicPr>
                  </pic:nvPicPr>
                  <pic:blipFill>
                    <a:blip r:embed="rId16"/>
                    <a:srcRect/>
                    <a:stretch>
                      <a:fillRect/>
                    </a:stretch>
                  </pic:blipFill>
                  <pic:spPr>
                    <a:xfrm>
                      <a:off x="0" y="0"/>
                      <a:ext cx="1933575" cy="847725"/>
                    </a:xfrm>
                    <a:prstGeom prst="rect">
                      <a:avLst/>
                    </a:prstGeom>
                    <a:noFill/>
                    <a:ln w="9525">
                      <a:noFill/>
                      <a:miter lim="800000"/>
                      <a:headEnd/>
                      <a:tailEnd/>
                    </a:ln>
                  </pic:spPr>
                </pic:pic>
              </a:graphicData>
            </a:graphic>
          </wp:inline>
        </w:drawing>
      </w:r>
      <w:r>
        <w:rPr>
          <w:rFonts w:hint="default" w:ascii="Times New Roman" w:hAnsi="Times New Roman" w:eastAsia="宋体" w:cs="Times New Roman"/>
          <w:kern w:val="0"/>
          <w:sz w:val="24"/>
          <w:szCs w:val="20"/>
        </w:rPr>
        <w:t xml:space="preserve">    </w:t>
      </w:r>
    </w:p>
    <w:p w14:paraId="474B61C0">
      <w:pPr>
        <w:keepNext/>
        <w:adjustRightInd w:val="0"/>
        <w:ind w:right="1260" w:firstLine="2064" w:firstLineChars="860"/>
        <w:jc w:val="left"/>
        <w:textAlignment w:val="baseline"/>
        <w:outlineLvl w:val="9"/>
        <w:rPr>
          <w:rFonts w:hint="default" w:ascii="Times New Roman" w:hAnsi="Times New Roman" w:eastAsia="宋体" w:cs="Times New Roman"/>
          <w:kern w:val="0"/>
          <w:sz w:val="24"/>
          <w:szCs w:val="20"/>
          <w:u w:val="single"/>
        </w:rPr>
      </w:pPr>
    </w:p>
    <w:p w14:paraId="3DC636F7">
      <w:pPr>
        <w:adjustRightInd w:val="0"/>
        <w:ind w:left="36" w:leftChars="-473" w:right="-907" w:rightChars="-432" w:hanging="1029" w:hangingChars="165"/>
        <w:jc w:val="center"/>
        <w:textAlignment w:val="baseline"/>
        <w:rPr>
          <w:rFonts w:hint="default" w:ascii="Times New Roman" w:hAnsi="Times New Roman" w:eastAsia="方正小标宋简体" w:cs="Times New Roman"/>
          <w:w w:val="120"/>
          <w:kern w:val="0"/>
          <w:sz w:val="52"/>
          <w:szCs w:val="52"/>
        </w:rPr>
      </w:pPr>
      <w:r>
        <w:rPr>
          <w:rFonts w:hint="default" w:ascii="Times New Roman" w:hAnsi="Times New Roman" w:eastAsia="方正小标宋简体" w:cs="Times New Roman"/>
          <w:w w:val="120"/>
          <w:kern w:val="0"/>
          <w:sz w:val="52"/>
          <w:szCs w:val="52"/>
        </w:rPr>
        <w:t>中华人民共和国国家计量技术规范</w:t>
      </w:r>
    </w:p>
    <w:p w14:paraId="628DDC89">
      <w:pPr>
        <w:autoSpaceDE w:val="0"/>
        <w:autoSpaceDN w:val="0"/>
        <w:adjustRightInd w:val="0"/>
        <w:textAlignment w:val="baseline"/>
        <w:rPr>
          <w:rFonts w:hint="default" w:ascii="Times New Roman" w:hAnsi="Times New Roman" w:eastAsia="黑体" w:cs="Times New Roman"/>
          <w:b/>
          <w:kern w:val="0"/>
          <w:sz w:val="28"/>
          <w:szCs w:val="28"/>
        </w:rPr>
      </w:pPr>
      <w:bookmarkStart w:id="0" w:name="_Toc514316609"/>
      <w:r>
        <w:rPr>
          <w:rFonts w:hint="default" w:ascii="Times New Roman" w:hAnsi="Times New Roman" w:eastAsia="宋体" w:cs="Times New Roman"/>
          <w:kern w:val="0"/>
          <w:sz w:val="28"/>
          <w:szCs w:val="20"/>
        </w:rPr>
        <w:t xml:space="preserve">                                             </w:t>
      </w:r>
      <w:r>
        <w:rPr>
          <w:rFonts w:hint="default" w:ascii="Times New Roman" w:hAnsi="Times New Roman" w:eastAsia="黑体" w:cs="Times New Roman"/>
          <w:b/>
          <w:kern w:val="0"/>
          <w:sz w:val="28"/>
          <w:szCs w:val="28"/>
        </w:rPr>
        <w:t>JJF XXXX-XXXX</w:t>
      </w:r>
      <w:bookmarkEnd w:id="0"/>
    </w:p>
    <w:p w14:paraId="6D0B4284">
      <w:pPr>
        <w:adjustRightInd w:val="0"/>
        <w:jc w:val="left"/>
        <w:textAlignment w:val="baseline"/>
        <w:rPr>
          <w:rFonts w:hint="default" w:ascii="Times New Roman" w:hAnsi="Times New Roman" w:eastAsia="方正大标宋简体" w:cs="Times New Roman"/>
          <w:kern w:val="0"/>
          <w:sz w:val="24"/>
          <w:szCs w:val="20"/>
        </w:rPr>
      </w:pPr>
      <w:r>
        <w:rPr>
          <w:rFonts w:hint="default" w:ascii="Times New Roman" w:hAnsi="Times New Roman" w:eastAsia="宋体" w:cs="Times New Roman"/>
          <w:kern w:val="0"/>
          <w:sz w:val="20"/>
          <w:szCs w:val="20"/>
        </w:rPr>
        <mc:AlternateContent>
          <mc:Choice Requires="wps">
            <w:drawing>
              <wp:anchor distT="0" distB="0" distL="114300" distR="114300" simplePos="0" relativeHeight="251659264" behindDoc="0" locked="0" layoutInCell="1" allowOverlap="1">
                <wp:simplePos x="0" y="0"/>
                <wp:positionH relativeFrom="column">
                  <wp:posOffset>-1905</wp:posOffset>
                </wp:positionH>
                <wp:positionV relativeFrom="paragraph">
                  <wp:posOffset>193040</wp:posOffset>
                </wp:positionV>
                <wp:extent cx="5947410" cy="0"/>
                <wp:effectExtent l="0" t="0" r="0" b="0"/>
                <wp:wrapNone/>
                <wp:docPr id="3" name="直接连接符 3"/>
                <wp:cNvGraphicFramePr/>
                <a:graphic xmlns:a="http://schemas.openxmlformats.org/drawingml/2006/main">
                  <a:graphicData uri="http://schemas.microsoft.com/office/word/2010/wordprocessingShape">
                    <wps:wsp>
                      <wps:cNvCnPr>
                        <a:cxnSpLocks noChangeShapeType="1"/>
                      </wps:cNvCnPr>
                      <wps:spPr bwMode="auto">
                        <a:xfrm flipV="1">
                          <a:off x="0" y="0"/>
                          <a:ext cx="5947135" cy="0"/>
                        </a:xfrm>
                        <a:prstGeom prst="line">
                          <a:avLst/>
                        </a:prstGeom>
                        <a:noFill/>
                        <a:ln w="6350">
                          <a:solidFill>
                            <a:srgbClr val="000000"/>
                          </a:solidFill>
                          <a:round/>
                        </a:ln>
                      </wps:spPr>
                      <wps:bodyPr/>
                    </wps:wsp>
                  </a:graphicData>
                </a:graphic>
              </wp:anchor>
            </w:drawing>
          </mc:Choice>
          <mc:Fallback>
            <w:pict>
              <v:line id="_x0000_s1026" o:spid="_x0000_s1026" o:spt="20" style="position:absolute;left:0pt;flip:y;margin-left:-0.15pt;margin-top:15.2pt;height:0pt;width:468.3pt;z-index:251659264;mso-width-relative:page;mso-height-relative:page;" filled="f" stroked="t" coordsize="21600,21600" o:gfxdata="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7waw&#10;7tYAAAAHAQAADwAAAAAAAAABACAAAAAiAAAAZHJzL2Rvd25yZXYueG1sUEsBAhQAFAAAAAgAh07i&#10;QCIujNbrAQAAtAMAAA4AAAAAAAAAAQAgAAAAJQEAAGRycy9lMm9Eb2MueG1sUEsFBgAAAAAGAAYA&#10;WQEAAIIFAAAAAA==&#10;">
                <v:fill on="f" focussize="0,0"/>
                <v:stroke weight="0.5pt" color="#000000" joinstyle="round"/>
                <v:imagedata o:title=""/>
                <o:lock v:ext="edit" aspectratio="f"/>
              </v:line>
            </w:pict>
          </mc:Fallback>
        </mc:AlternateContent>
      </w:r>
    </w:p>
    <w:p w14:paraId="08F061D4">
      <w:pPr>
        <w:adjustRightInd w:val="0"/>
        <w:jc w:val="left"/>
        <w:textAlignment w:val="baseline"/>
        <w:rPr>
          <w:rFonts w:hint="default" w:ascii="Times New Roman" w:hAnsi="Times New Roman" w:eastAsia="方正大标宋简体" w:cs="Times New Roman"/>
          <w:kern w:val="0"/>
          <w:sz w:val="24"/>
          <w:szCs w:val="20"/>
        </w:rPr>
      </w:pPr>
    </w:p>
    <w:p w14:paraId="16CC316E">
      <w:pPr>
        <w:adjustRightInd w:val="0"/>
        <w:jc w:val="left"/>
        <w:textAlignment w:val="baseline"/>
        <w:rPr>
          <w:rFonts w:hint="default" w:ascii="Times New Roman" w:hAnsi="Times New Roman" w:eastAsia="方正大标宋简体" w:cs="Times New Roman"/>
          <w:kern w:val="0"/>
          <w:sz w:val="24"/>
          <w:szCs w:val="20"/>
        </w:rPr>
      </w:pPr>
    </w:p>
    <w:p w14:paraId="7B6B8E4B">
      <w:pPr>
        <w:adjustRightInd w:val="0"/>
        <w:jc w:val="left"/>
        <w:textAlignment w:val="baseline"/>
        <w:rPr>
          <w:rFonts w:hint="default" w:ascii="Times New Roman" w:hAnsi="Times New Roman" w:eastAsia="方正大标宋简体" w:cs="Times New Roman"/>
          <w:kern w:val="0"/>
          <w:sz w:val="24"/>
          <w:szCs w:val="20"/>
        </w:rPr>
      </w:pPr>
    </w:p>
    <w:p w14:paraId="0C3159D2">
      <w:pPr>
        <w:adjustRightInd w:val="0"/>
        <w:jc w:val="left"/>
        <w:textAlignment w:val="baseline"/>
        <w:rPr>
          <w:rFonts w:hint="default" w:ascii="Times New Roman" w:hAnsi="Times New Roman" w:eastAsia="方正大标宋简体" w:cs="Times New Roman"/>
          <w:kern w:val="0"/>
          <w:sz w:val="24"/>
          <w:szCs w:val="20"/>
        </w:rPr>
      </w:pPr>
    </w:p>
    <w:p w14:paraId="5AA355A2">
      <w:pPr>
        <w:autoSpaceDE w:val="0"/>
        <w:autoSpaceDN w:val="0"/>
        <w:adjustRightInd w:val="0"/>
        <w:jc w:val="center"/>
        <w:textAlignment w:val="baseline"/>
        <w:rPr>
          <w:rFonts w:hint="default" w:ascii="Times New Roman" w:hAnsi="Times New Roman" w:eastAsia="黑体" w:cs="Times New Roman"/>
          <w:bCs/>
          <w:kern w:val="0"/>
          <w:sz w:val="52"/>
          <w:szCs w:val="20"/>
        </w:rPr>
      </w:pPr>
      <w:r>
        <w:rPr>
          <w:rFonts w:hint="default" w:ascii="Times New Roman" w:hAnsi="Times New Roman" w:eastAsia="黑体" w:cs="Times New Roman"/>
          <w:bCs/>
          <w:kern w:val="0"/>
          <w:sz w:val="52"/>
          <w:szCs w:val="20"/>
        </w:rPr>
        <w:t xml:space="preserve">可调谐半导体激光吸收光谱法 </w:t>
      </w:r>
    </w:p>
    <w:p w14:paraId="18E96CE8">
      <w:pPr>
        <w:autoSpaceDE w:val="0"/>
        <w:autoSpaceDN w:val="0"/>
        <w:adjustRightInd w:val="0"/>
        <w:jc w:val="center"/>
        <w:textAlignment w:val="baseline"/>
        <w:rPr>
          <w:rFonts w:hint="default" w:ascii="Times New Roman" w:hAnsi="Times New Roman" w:eastAsia="宋体-18030" w:cs="Times New Roman"/>
          <w:bCs/>
          <w:kern w:val="0"/>
          <w:sz w:val="52"/>
          <w:szCs w:val="52"/>
        </w:rPr>
      </w:pPr>
      <w:r>
        <w:rPr>
          <w:rFonts w:hint="default" w:ascii="Times New Roman" w:hAnsi="Times New Roman" w:eastAsia="黑体" w:cs="Times New Roman"/>
          <w:bCs/>
          <w:kern w:val="0"/>
          <w:sz w:val="52"/>
          <w:szCs w:val="20"/>
        </w:rPr>
        <w:t>一氧化碳、二氧化碳分析仪校准规范</w:t>
      </w:r>
    </w:p>
    <w:p w14:paraId="7862C910">
      <w:pPr>
        <w:adjustRightInd w:val="0"/>
        <w:spacing w:line="700" w:lineRule="exact"/>
        <w:jc w:val="center"/>
        <w:textAlignment w:val="baseline"/>
        <w:rPr>
          <w:rFonts w:hint="default" w:ascii="Times New Roman" w:hAnsi="Times New Roman" w:eastAsia="黑体" w:cs="Times New Roman"/>
          <w:b/>
          <w:bCs/>
          <w:kern w:val="0"/>
          <w:sz w:val="28"/>
          <w:szCs w:val="28"/>
        </w:rPr>
      </w:pPr>
      <w:r>
        <w:rPr>
          <w:rFonts w:hint="default" w:ascii="Times New Roman" w:hAnsi="Times New Roman" w:eastAsia="黑体" w:cs="Times New Roman"/>
          <w:b/>
          <w:bCs/>
          <w:kern w:val="0"/>
          <w:sz w:val="28"/>
          <w:szCs w:val="28"/>
        </w:rPr>
        <w:t xml:space="preserve">Tunable Diode Laser Absorption Spectroscopy—Calibration Specification </w:t>
      </w:r>
    </w:p>
    <w:p w14:paraId="7DEC6764">
      <w:pPr>
        <w:adjustRightInd w:val="0"/>
        <w:spacing w:line="700" w:lineRule="exact"/>
        <w:jc w:val="center"/>
        <w:textAlignment w:val="baseline"/>
        <w:rPr>
          <w:rFonts w:hint="default" w:ascii="Times New Roman" w:hAnsi="Times New Roman" w:eastAsia="黑体" w:cs="Times New Roman"/>
          <w:b/>
          <w:bCs/>
          <w:kern w:val="0"/>
          <w:sz w:val="28"/>
          <w:szCs w:val="28"/>
        </w:rPr>
      </w:pPr>
      <w:r>
        <w:rPr>
          <w:rFonts w:hint="default" w:ascii="Times New Roman" w:hAnsi="Times New Roman" w:eastAsia="黑体" w:cs="Times New Roman"/>
          <w:b/>
          <w:bCs/>
          <w:kern w:val="0"/>
          <w:sz w:val="28"/>
          <w:szCs w:val="28"/>
        </w:rPr>
        <w:t>for Carbon monoxide, Carbon dioxide Analyzers</w:t>
      </w:r>
    </w:p>
    <w:p w14:paraId="15E37131">
      <w:pPr>
        <w:adjustRightInd w:val="0"/>
        <w:spacing w:line="700" w:lineRule="exact"/>
        <w:jc w:val="center"/>
        <w:textAlignment w:val="baseline"/>
        <w:rPr>
          <w:rFonts w:hint="default" w:ascii="Times New Roman" w:hAnsi="Times New Roman" w:eastAsia="方正大标宋简体" w:cs="Times New Roman"/>
          <w:b/>
          <w:bCs/>
          <w:color w:val="0000FF"/>
          <w:spacing w:val="6"/>
          <w:kern w:val="0"/>
          <w:sz w:val="28"/>
          <w:szCs w:val="28"/>
        </w:rPr>
      </w:pPr>
      <w:r>
        <w:rPr>
          <w:rFonts w:hint="default" w:ascii="Times New Roman" w:hAnsi="Times New Roman" w:eastAsia="黑体" w:cs="Times New Roman"/>
          <w:b/>
          <w:bCs/>
          <w:kern w:val="0"/>
          <w:sz w:val="28"/>
          <w:szCs w:val="28"/>
        </w:rPr>
        <w:t xml:space="preserve"> </w:t>
      </w:r>
    </w:p>
    <w:p w14:paraId="00078195">
      <w:pPr>
        <w:adjustRightInd w:val="0"/>
        <w:jc w:val="left"/>
        <w:textAlignment w:val="baseline"/>
        <w:rPr>
          <w:rFonts w:hint="default" w:ascii="Times New Roman" w:hAnsi="Times New Roman" w:eastAsia="宋体" w:cs="Times New Roman"/>
          <w:b/>
          <w:color w:val="FF0000"/>
          <w:kern w:val="0"/>
          <w:sz w:val="28"/>
          <w:szCs w:val="20"/>
        </w:rPr>
      </w:pPr>
    </w:p>
    <w:p w14:paraId="70511C0E">
      <w:pPr>
        <w:adjustRightInd w:val="0"/>
        <w:jc w:val="center"/>
        <w:textAlignment w:val="baseline"/>
        <w:rPr>
          <w:rFonts w:hint="default" w:ascii="Times New Roman" w:hAnsi="Times New Roman" w:eastAsia="宋体" w:cs="Times New Roman"/>
          <w:b/>
          <w:bCs/>
          <w:kern w:val="0"/>
          <w:sz w:val="30"/>
          <w:szCs w:val="20"/>
        </w:rPr>
      </w:pPr>
      <w:r>
        <w:rPr>
          <w:rFonts w:hint="default" w:ascii="Times New Roman" w:hAnsi="Times New Roman" w:eastAsia="宋体" w:cs="Times New Roman"/>
          <w:b/>
          <w:bCs/>
          <w:kern w:val="0"/>
          <w:sz w:val="30"/>
          <w:szCs w:val="20"/>
        </w:rPr>
        <w:t>（征求意见稿）</w:t>
      </w:r>
    </w:p>
    <w:p w14:paraId="2E6D8FA3">
      <w:pPr>
        <w:adjustRightInd w:val="0"/>
        <w:jc w:val="left"/>
        <w:textAlignment w:val="baseline"/>
        <w:rPr>
          <w:rFonts w:hint="default" w:ascii="Times New Roman" w:hAnsi="Times New Roman" w:eastAsia="方正大标宋简体" w:cs="Times New Roman"/>
          <w:kern w:val="0"/>
          <w:sz w:val="24"/>
          <w:szCs w:val="20"/>
        </w:rPr>
      </w:pPr>
    </w:p>
    <w:p w14:paraId="7BAD4D3C">
      <w:pPr>
        <w:adjustRightInd w:val="0"/>
        <w:jc w:val="left"/>
        <w:textAlignment w:val="baseline"/>
        <w:rPr>
          <w:rFonts w:hint="default" w:ascii="Times New Roman" w:hAnsi="Times New Roman" w:eastAsia="方正大标宋简体" w:cs="Times New Roman"/>
          <w:kern w:val="0"/>
          <w:sz w:val="24"/>
          <w:szCs w:val="20"/>
        </w:rPr>
      </w:pPr>
    </w:p>
    <w:p w14:paraId="33059E6D">
      <w:pPr>
        <w:adjustRightInd w:val="0"/>
        <w:jc w:val="left"/>
        <w:textAlignment w:val="baseline"/>
        <w:rPr>
          <w:rFonts w:hint="default" w:ascii="Times New Roman" w:hAnsi="Times New Roman" w:eastAsia="方正大标宋简体" w:cs="Times New Roman"/>
          <w:kern w:val="0"/>
          <w:sz w:val="24"/>
          <w:szCs w:val="20"/>
        </w:rPr>
      </w:pPr>
    </w:p>
    <w:p w14:paraId="35FCBB35">
      <w:pPr>
        <w:adjustRightInd w:val="0"/>
        <w:jc w:val="left"/>
        <w:textAlignment w:val="baseline"/>
        <w:rPr>
          <w:rFonts w:hint="default" w:ascii="Times New Roman" w:hAnsi="Times New Roman" w:eastAsia="方正大标宋简体" w:cs="Times New Roman"/>
          <w:kern w:val="0"/>
          <w:sz w:val="24"/>
          <w:szCs w:val="20"/>
        </w:rPr>
      </w:pPr>
    </w:p>
    <w:p w14:paraId="3F96A229">
      <w:pPr>
        <w:adjustRightInd w:val="0"/>
        <w:spacing w:after="156" w:afterLines="50"/>
        <w:ind w:firstLine="600" w:firstLineChars="300"/>
        <w:jc w:val="left"/>
        <w:textAlignment w:val="baseline"/>
        <w:rPr>
          <w:rFonts w:hint="default" w:ascii="Times New Roman" w:hAnsi="Times New Roman" w:eastAsia="黑体" w:cs="Times New Roman"/>
          <w:kern w:val="0"/>
          <w:sz w:val="28"/>
          <w:szCs w:val="20"/>
        </w:rPr>
      </w:pPr>
      <w:r>
        <w:rPr>
          <w:rFonts w:hint="default" w:ascii="Times New Roman" w:hAnsi="Times New Roman" w:eastAsia="宋体" w:cs="Times New Roman"/>
          <w:kern w:val="0"/>
          <w:sz w:val="20"/>
          <w:szCs w:val="20"/>
        </w:rPr>
        <mc:AlternateContent>
          <mc:Choice Requires="wps">
            <w:drawing>
              <wp:anchor distT="0" distB="0" distL="114300" distR="114300" simplePos="0" relativeHeight="251660288" behindDoc="0" locked="0" layoutInCell="1" allowOverlap="1">
                <wp:simplePos x="0" y="0"/>
                <wp:positionH relativeFrom="column">
                  <wp:posOffset>31750</wp:posOffset>
                </wp:positionH>
                <wp:positionV relativeFrom="paragraph">
                  <wp:posOffset>436245</wp:posOffset>
                </wp:positionV>
                <wp:extent cx="5947410" cy="0"/>
                <wp:effectExtent l="0" t="0" r="0" b="0"/>
                <wp:wrapNone/>
                <wp:docPr id="1327465825" name="直接连接符 1327465825"/>
                <wp:cNvGraphicFramePr/>
                <a:graphic xmlns:a="http://schemas.openxmlformats.org/drawingml/2006/main">
                  <a:graphicData uri="http://schemas.microsoft.com/office/word/2010/wordprocessingShape">
                    <wps:wsp>
                      <wps:cNvCnPr>
                        <a:cxnSpLocks noChangeShapeType="1"/>
                      </wps:cNvCnPr>
                      <wps:spPr bwMode="auto">
                        <a:xfrm flipV="1">
                          <a:off x="0" y="0"/>
                          <a:ext cx="5947135" cy="0"/>
                        </a:xfrm>
                        <a:prstGeom prst="line">
                          <a:avLst/>
                        </a:prstGeom>
                        <a:noFill/>
                        <a:ln w="6350">
                          <a:solidFill>
                            <a:srgbClr val="000000"/>
                          </a:solidFill>
                          <a:round/>
                        </a:ln>
                      </wps:spPr>
                      <wps:bodyPr/>
                    </wps:wsp>
                  </a:graphicData>
                </a:graphic>
              </wp:anchor>
            </w:drawing>
          </mc:Choice>
          <mc:Fallback>
            <w:pict>
              <v:line id="_x0000_s1026" o:spid="_x0000_s1026" o:spt="20" style="position:absolute;left:0pt;flip:y;margin-left:2.5pt;margin-top:34.35pt;height:0pt;width:468.3pt;z-index:251660288;mso-width-relative:page;mso-height-relative:page;" filled="f" stroked="t" coordsize="21600,21600" o:gfxdata="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XTeQkdgAAAAHAQAADwAAAAAAAAABACAAAAAiAAAAZHJzL2Rvd25yZXYueG1sUEsB&#10;AhQAFAAAAAgAh07iQLpWjTH1AQAAxgMAAA4AAAAAAAAAAQAgAAAAJwEAAGRycy9lMm9Eb2MueG1s&#10;UEsFBgAAAAAGAAYAWQEAAI4FAAAAAA==&#10;">
                <v:fill on="f" focussize="0,0"/>
                <v:stroke weight="0.5pt" color="#000000" joinstyle="round"/>
                <v:imagedata o:title=""/>
                <o:lock v:ext="edit" aspectratio="f"/>
              </v:line>
            </w:pict>
          </mc:Fallback>
        </mc:AlternateContent>
      </w:r>
      <w:r>
        <w:rPr>
          <w:rFonts w:hint="default" w:ascii="Times New Roman" w:hAnsi="Times New Roman" w:eastAsia="黑体" w:cs="Times New Roman"/>
          <w:kern w:val="0"/>
          <w:sz w:val="28"/>
          <w:szCs w:val="20"/>
        </w:rPr>
        <w:t>202X-XX-XX发布</w:t>
      </w:r>
      <w:r>
        <w:rPr>
          <w:rFonts w:hint="default" w:ascii="Times New Roman" w:hAnsi="Times New Roman" w:eastAsia="黑体" w:cs="Times New Roman"/>
          <w:b/>
          <w:bCs/>
          <w:kern w:val="0"/>
          <w:sz w:val="28"/>
          <w:szCs w:val="20"/>
        </w:rPr>
        <w:tab/>
      </w:r>
      <w:r>
        <w:rPr>
          <w:rFonts w:hint="default" w:ascii="Times New Roman" w:hAnsi="Times New Roman" w:eastAsia="黑体" w:cs="Times New Roman"/>
          <w:b/>
          <w:bCs/>
          <w:kern w:val="0"/>
          <w:sz w:val="28"/>
          <w:szCs w:val="20"/>
        </w:rPr>
        <w:tab/>
      </w:r>
      <w:r>
        <w:rPr>
          <w:rFonts w:hint="default" w:ascii="Times New Roman" w:hAnsi="Times New Roman" w:eastAsia="黑体" w:cs="Times New Roman"/>
          <w:b/>
          <w:bCs/>
          <w:kern w:val="0"/>
          <w:sz w:val="28"/>
          <w:szCs w:val="20"/>
        </w:rPr>
        <w:tab/>
      </w:r>
      <w:r>
        <w:rPr>
          <w:rFonts w:hint="default" w:ascii="Times New Roman" w:hAnsi="Times New Roman" w:eastAsia="黑体" w:cs="Times New Roman"/>
          <w:b/>
          <w:bCs/>
          <w:kern w:val="0"/>
          <w:sz w:val="28"/>
          <w:szCs w:val="20"/>
        </w:rPr>
        <w:tab/>
      </w:r>
      <w:r>
        <w:rPr>
          <w:rFonts w:hint="default" w:ascii="Times New Roman" w:hAnsi="Times New Roman" w:eastAsia="黑体" w:cs="Times New Roman"/>
          <w:b/>
          <w:bCs/>
          <w:kern w:val="0"/>
          <w:sz w:val="28"/>
          <w:szCs w:val="20"/>
        </w:rPr>
        <w:tab/>
      </w:r>
      <w:r>
        <w:rPr>
          <w:rFonts w:hint="default" w:ascii="Times New Roman" w:hAnsi="Times New Roman" w:eastAsia="黑体" w:cs="Times New Roman"/>
          <w:b/>
          <w:bCs/>
          <w:kern w:val="0"/>
          <w:sz w:val="28"/>
          <w:szCs w:val="20"/>
        </w:rPr>
        <w:t xml:space="preserve">            </w:t>
      </w:r>
      <w:r>
        <w:rPr>
          <w:rFonts w:hint="default" w:ascii="Times New Roman" w:hAnsi="Times New Roman" w:eastAsia="黑体" w:cs="Times New Roman"/>
          <w:b/>
          <w:bCs/>
          <w:kern w:val="0"/>
          <w:sz w:val="28"/>
          <w:szCs w:val="20"/>
        </w:rPr>
        <w:tab/>
      </w:r>
      <w:r>
        <w:rPr>
          <w:rFonts w:hint="default" w:ascii="Times New Roman" w:hAnsi="Times New Roman" w:eastAsia="黑体" w:cs="Times New Roman"/>
          <w:kern w:val="0"/>
          <w:sz w:val="28"/>
          <w:szCs w:val="20"/>
        </w:rPr>
        <w:t>202X-XX-XX实施</w:t>
      </w:r>
    </w:p>
    <w:p w14:paraId="75AE5D95">
      <w:pPr>
        <w:adjustRightInd w:val="0"/>
        <w:ind w:firstLine="480" w:firstLineChars="200"/>
        <w:jc w:val="left"/>
        <w:textAlignment w:val="baseline"/>
        <w:rPr>
          <w:rFonts w:hint="default" w:ascii="Times New Roman" w:hAnsi="Times New Roman" w:eastAsia="黑体" w:cs="Times New Roman"/>
          <w:kern w:val="0"/>
          <w:sz w:val="24"/>
          <w:szCs w:val="18"/>
        </w:rPr>
      </w:pPr>
    </w:p>
    <w:p w14:paraId="178267DB">
      <w:pPr>
        <w:jc w:val="center"/>
        <w:rPr>
          <w:rFonts w:hint="default" w:ascii="Times New Roman" w:hAnsi="Times New Roman" w:eastAsia="黑体" w:cs="Times New Roman"/>
          <w:kern w:val="0"/>
          <w:sz w:val="28"/>
          <w:szCs w:val="20"/>
        </w:rPr>
        <w:sectPr>
          <w:headerReference r:id="rId3" w:type="even"/>
          <w:pgSz w:w="11906" w:h="16838"/>
          <w:pgMar w:top="1361" w:right="1134" w:bottom="1361" w:left="1418" w:header="851" w:footer="992" w:gutter="0"/>
          <w:cols w:space="425" w:num="1"/>
          <w:docGrid w:type="lines" w:linePitch="312" w:charSpace="0"/>
        </w:sectPr>
      </w:pPr>
      <w:r>
        <w:rPr>
          <w:rFonts w:hint="default" w:ascii="Times New Roman" w:hAnsi="Times New Roman" w:eastAsia="方正小标宋简体" w:cs="Times New Roman"/>
          <w:spacing w:val="60"/>
          <w:w w:val="120"/>
          <w:kern w:val="0"/>
          <w:sz w:val="44"/>
          <w:szCs w:val="44"/>
        </w:rPr>
        <w:t>国家市场监督管理总局</w:t>
      </w:r>
      <w:r>
        <w:rPr>
          <w:rFonts w:hint="default" w:ascii="Times New Roman" w:hAnsi="Times New Roman" w:eastAsia="方正小标宋简体" w:cs="Times New Roman"/>
          <w:spacing w:val="80"/>
          <w:w w:val="120"/>
          <w:kern w:val="0"/>
          <w:sz w:val="2"/>
          <w:szCs w:val="2"/>
        </w:rPr>
        <w:t xml:space="preserve"> </w:t>
      </w:r>
      <w:r>
        <w:rPr>
          <w:rFonts w:hint="default" w:ascii="Times New Roman" w:hAnsi="Times New Roman" w:eastAsia="黑体" w:cs="Times New Roman"/>
          <w:kern w:val="0"/>
          <w:sz w:val="28"/>
          <w:szCs w:val="20"/>
        </w:rPr>
        <w:t>发 布</w:t>
      </w:r>
    </w:p>
    <w:tbl>
      <w:tblPr>
        <w:tblStyle w:val="16"/>
        <w:tblW w:w="9356" w:type="dxa"/>
        <w:tblInd w:w="0" w:type="dxa"/>
        <w:tblBorders>
          <w:top w:val="none" w:color="auto" w:sz="0"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6571"/>
        <w:gridCol w:w="2785"/>
      </w:tblGrid>
      <w:tr w14:paraId="3EF56D86">
        <w:tblPrEx>
          <w:tblBorders>
            <w:top w:val="none" w:color="auto" w:sz="0"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2" w:hRule="atLeast"/>
        </w:trPr>
        <w:tc>
          <w:tcPr>
            <w:tcW w:w="6571" w:type="dxa"/>
            <w:vAlign w:val="center"/>
          </w:tcPr>
          <w:p w14:paraId="14C478AB">
            <w:pPr>
              <w:jc w:val="center"/>
              <w:rPr>
                <w:rFonts w:hint="default" w:ascii="Times New Roman" w:hAnsi="Times New Roman" w:eastAsia="黑体" w:cs="Times New Roman"/>
                <w:color w:val="000000"/>
                <w:sz w:val="44"/>
                <w:szCs w:val="44"/>
              </w:rPr>
            </w:pPr>
            <w:r>
              <w:rPr>
                <w:rFonts w:hint="default" w:ascii="Times New Roman" w:hAnsi="Times New Roman" w:eastAsia="黑体" w:cs="Times New Roman"/>
                <w:color w:val="000000"/>
                <w:sz w:val="44"/>
                <w:szCs w:val="44"/>
              </w:rPr>
              <mc:AlternateContent>
                <mc:Choice Requires="wpg">
                  <w:drawing>
                    <wp:anchor distT="0" distB="0" distL="114300" distR="114300" simplePos="0" relativeHeight="251664384" behindDoc="0" locked="0" layoutInCell="1" allowOverlap="1">
                      <wp:simplePos x="0" y="0"/>
                      <wp:positionH relativeFrom="page">
                        <wp:posOffset>4999355</wp:posOffset>
                      </wp:positionH>
                      <wp:positionV relativeFrom="paragraph">
                        <wp:posOffset>132080</wp:posOffset>
                      </wp:positionV>
                      <wp:extent cx="1775460" cy="810260"/>
                      <wp:effectExtent l="0" t="0" r="0" b="0"/>
                      <wp:wrapNone/>
                      <wp:docPr id="6" name="组合 6"/>
                      <wp:cNvGraphicFramePr/>
                      <a:graphic xmlns:a="http://schemas.openxmlformats.org/drawingml/2006/main">
                        <a:graphicData uri="http://schemas.microsoft.com/office/word/2010/wordprocessingGroup">
                          <wpg:wgp>
                            <wpg:cNvGrpSpPr/>
                            <wpg:grpSpPr>
                              <a:xfrm>
                                <a:off x="0" y="0"/>
                                <a:ext cx="1775460" cy="810260"/>
                                <a:chOff x="78" y="2"/>
                                <a:chExt cx="27" cy="0"/>
                              </a:xfrm>
                              <a:effectLst/>
                            </wpg:grpSpPr>
                            <pic:pic xmlns:pic="http://schemas.openxmlformats.org/drawingml/2006/picture">
                              <pic:nvPicPr>
                                <pic:cNvPr id="2" name="图片 132"/>
                                <pic:cNvPicPr>
                                  <a:picLocks noChangeAspect="1"/>
                                </pic:cNvPicPr>
                              </pic:nvPicPr>
                              <pic:blipFill>
                                <a:blip r:embed="rId17"/>
                                <a:stretch>
                                  <a:fillRect/>
                                </a:stretch>
                              </pic:blipFill>
                              <pic:spPr>
                                <a:xfrm>
                                  <a:off x="78" y="2"/>
                                  <a:ext cx="28" cy="12"/>
                                </a:xfrm>
                                <a:prstGeom prst="rect">
                                  <a:avLst/>
                                </a:prstGeom>
                                <a:noFill/>
                                <a:ln>
                                  <a:noFill/>
                                </a:ln>
                                <a:effectLst/>
                              </pic:spPr>
                            </pic:pic>
                            <wps:wsp>
                              <wps:cNvPr id="7" name="文本框 131"/>
                              <wps:cNvSpPr txBox="1"/>
                              <wps:spPr>
                                <a:xfrm>
                                  <a:off x="78" y="2"/>
                                  <a:ext cx="28" cy="12"/>
                                </a:xfrm>
                                <a:prstGeom prst="rect">
                                  <a:avLst/>
                                </a:prstGeom>
                                <a:noFill/>
                                <a:ln>
                                  <a:noFill/>
                                </a:ln>
                                <a:effectLst/>
                              </wps:spPr>
                              <wps:txbx>
                                <w:txbxContent>
                                  <w:p w14:paraId="70F5F617">
                                    <w:pPr>
                                      <w:spacing w:before="12"/>
                                      <w:rPr>
                                        <w:sz w:val="40"/>
                                      </w:rPr>
                                    </w:pPr>
                                  </w:p>
                                  <w:p w14:paraId="608E04CF">
                                    <w:pPr>
                                      <w:ind w:left="373"/>
                                      <w:rPr>
                                        <w:sz w:val="28"/>
                                      </w:rPr>
                                    </w:pPr>
                                    <w:r>
                                      <w:rPr>
                                        <w:sz w:val="28"/>
                                      </w:rPr>
                                      <w:t>JJFXXXX</w:t>
                                    </w:r>
                                    <w:r>
                                      <w:rPr>
                                        <w:b/>
                                        <w:sz w:val="28"/>
                                      </w:rPr>
                                      <w:t>—</w:t>
                                    </w:r>
                                    <w:r>
                                      <w:rPr>
                                        <w:sz w:val="28"/>
                                      </w:rPr>
                                      <w:t>202X</w:t>
                                    </w:r>
                                  </w:p>
                                </w:txbxContent>
                              </wps:txbx>
                              <wps:bodyPr lIns="0" tIns="0" rIns="0" bIns="0" upright="1"/>
                            </wps:wsp>
                          </wpg:wgp>
                        </a:graphicData>
                      </a:graphic>
                    </wp:anchor>
                  </w:drawing>
                </mc:Choice>
                <mc:Fallback>
                  <w:pict>
                    <v:group id="_x0000_s1026" o:spid="_x0000_s1026" o:spt="203" style="position:absolute;left:0pt;margin-left:393.65pt;margin-top:10.4pt;height:63.8pt;width:139.8pt;mso-position-horizontal-relative:page;z-index:251664384;mso-width-relative:page;mso-height-relative:page;" coordorigin="78,2" coordsize="27,0" o:gfxdata="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">
                      <o:lock v:ext="edit" aspectratio="f"/>
                      <v:shape id="图片 132" o:spid="_x0000_s1026" o:spt="75" type="#_x0000_t75" style="position:absolute;left:78;top:2;height:12;width:28;" filled="f" o:preferrelative="t" stroked="f" coordsize="21600,21600" o:gfxdata="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">
                        <v:fill on="f" focussize="0,0"/>
                        <v:stroke on="f"/>
                        <v:imagedata r:id="rId17" o:title=""/>
                        <o:lock v:ext="edit" aspectratio="t"/>
                      </v:shape>
                      <v:shape id="文本框 131" o:spid="_x0000_s1026" o:spt="202" type="#_x0000_t202" style="position:absolute;left:78;top:2;height:12;width:28;" filled="f" stroked="f" coordsize="21600,21600" o:gfxdata="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gdL+kL4A&#10;AADaAAAADwAAAAAAAAABACAAAAAiAAAAZHJzL2Rvd25yZXYueG1sUEsBAhQAFAAAAAgAh07iQDMv&#10;BZ47AAAAOQAAABAAAAAAAAAAAQAgAAAADQEAAGRycy9zaGFwZXhtbC54bWxQSwUGAAAAAAYABgBb&#10;AQAAtwMAAAAA&#10;">
                        <v:fill on="f" focussize="0,0"/>
                        <v:stroke on="f"/>
                        <v:imagedata o:title=""/>
                        <o:lock v:ext="edit" aspectratio="f"/>
                        <v:textbox inset="0mm,0mm,0mm,0mm">
                          <w:txbxContent>
                            <w:p w14:paraId="70F5F617">
                              <w:pPr>
                                <w:spacing w:before="12"/>
                                <w:rPr>
                                  <w:sz w:val="40"/>
                                </w:rPr>
                              </w:pPr>
                            </w:p>
                            <w:p w14:paraId="608E04CF">
                              <w:pPr>
                                <w:ind w:left="373"/>
                                <w:rPr>
                                  <w:sz w:val="28"/>
                                </w:rPr>
                              </w:pPr>
                              <w:r>
                                <w:rPr>
                                  <w:sz w:val="28"/>
                                </w:rPr>
                                <w:t>JJFXXXX</w:t>
                              </w:r>
                              <w:r>
                                <w:rPr>
                                  <w:b/>
                                  <w:sz w:val="28"/>
                                </w:rPr>
                                <w:t>—</w:t>
                              </w:r>
                              <w:r>
                                <w:rPr>
                                  <w:sz w:val="28"/>
                                </w:rPr>
                                <w:t>202X</w:t>
                              </w:r>
                            </w:p>
                          </w:txbxContent>
                        </v:textbox>
                      </v:shape>
                    </v:group>
                  </w:pict>
                </mc:Fallback>
              </mc:AlternateContent>
            </w:r>
            <w:r>
              <w:rPr>
                <w:rFonts w:hint="default" w:ascii="Times New Roman" w:hAnsi="Times New Roman" w:eastAsia="黑体" w:cs="Times New Roman"/>
                <w:color w:val="000000"/>
                <w:sz w:val="44"/>
                <w:szCs w:val="44"/>
              </w:rPr>
              <w:t>可调谐半导体激光吸收光谱法 一氧化碳、二氧化碳分析仪校准规范</w:t>
            </w:r>
          </w:p>
          <w:p w14:paraId="7932E551">
            <w:pPr>
              <w:jc w:val="center"/>
              <w:rPr>
                <w:rFonts w:hint="default" w:ascii="Times New Roman" w:hAnsi="Times New Roman" w:eastAsia="黑体" w:cs="Times New Roman"/>
                <w:color w:val="000000"/>
                <w:sz w:val="28"/>
                <w:szCs w:val="28"/>
              </w:rPr>
            </w:pPr>
            <w:r>
              <w:rPr>
                <w:rFonts w:hint="default" w:ascii="Times New Roman" w:hAnsi="Times New Roman" w:eastAsia="黑体" w:cs="Times New Roman"/>
                <w:color w:val="000000"/>
                <w:sz w:val="28"/>
                <w:szCs w:val="28"/>
              </w:rPr>
              <w:t xml:space="preserve">Tunable Diode Laser Absorption Spectroscopy—Calibration Specification </w:t>
            </w:r>
          </w:p>
          <w:p w14:paraId="709887AB">
            <w:pPr>
              <w:jc w:val="center"/>
              <w:rPr>
                <w:rFonts w:hint="default" w:ascii="Times New Roman" w:hAnsi="Times New Roman" w:eastAsia="黑体" w:cs="Times New Roman"/>
                <w:kern w:val="0"/>
                <w:sz w:val="28"/>
                <w:szCs w:val="28"/>
                <w:lang w:val="zh-CN"/>
              </w:rPr>
            </w:pPr>
            <w:r>
              <w:rPr>
                <w:rFonts w:hint="default" w:ascii="Times New Roman" w:hAnsi="Times New Roman" w:eastAsia="黑体" w:cs="Times New Roman"/>
                <w:color w:val="000000"/>
                <w:sz w:val="28"/>
                <w:szCs w:val="28"/>
              </w:rPr>
              <w:t>for Carbon monoxide, Ca</w:t>
            </w:r>
            <w:bookmarkStart w:id="217" w:name="_GoBack"/>
            <w:bookmarkEnd w:id="217"/>
            <w:r>
              <w:rPr>
                <w:rFonts w:hint="default" w:ascii="Times New Roman" w:hAnsi="Times New Roman" w:eastAsia="黑体" w:cs="Times New Roman"/>
                <w:color w:val="000000"/>
                <w:sz w:val="28"/>
                <w:szCs w:val="28"/>
              </w:rPr>
              <w:t>rbon dioxide Analyzers</w:t>
            </w:r>
          </w:p>
        </w:tc>
        <w:tc>
          <w:tcPr>
            <w:tcW w:w="2785" w:type="dxa"/>
          </w:tcPr>
          <w:p w14:paraId="20EB2F51">
            <w:pPr>
              <w:jc w:val="left"/>
              <w:rPr>
                <w:rFonts w:hint="default" w:ascii="Times New Roman" w:hAnsi="Times New Roman" w:eastAsia="黑体" w:cs="Times New Roman"/>
                <w:color w:val="000000"/>
                <w:sz w:val="44"/>
                <w:szCs w:val="44"/>
              </w:rPr>
            </w:pPr>
            <w:r>
              <w:rPr>
                <w:rFonts w:hint="default" w:ascii="Times New Roman" w:hAnsi="Times New Roman" w:eastAsia="黑体" w:cs="Times New Roman"/>
                <w:color w:val="000000"/>
                <w:sz w:val="44"/>
                <w:szCs w:val="44"/>
              </w:rPr>
              <mc:AlternateContent>
                <mc:Choice Requires="wps">
                  <w:drawing>
                    <wp:anchor distT="0" distB="0" distL="114300" distR="114300" simplePos="0" relativeHeight="251662336" behindDoc="0" locked="0" layoutInCell="1" allowOverlap="1">
                      <wp:simplePos x="0" y="0"/>
                      <wp:positionH relativeFrom="column">
                        <wp:posOffset>-1905</wp:posOffset>
                      </wp:positionH>
                      <wp:positionV relativeFrom="paragraph">
                        <wp:posOffset>339725</wp:posOffset>
                      </wp:positionV>
                      <wp:extent cx="1628775" cy="753745"/>
                      <wp:effectExtent l="15875" t="15875" r="31750" b="30480"/>
                      <wp:wrapNone/>
                      <wp:docPr id="90884558" name="矩形 4"/>
                      <wp:cNvGraphicFramePr/>
                      <a:graphic xmlns:a="http://schemas.openxmlformats.org/drawingml/2006/main">
                        <a:graphicData uri="http://schemas.microsoft.com/office/word/2010/wordprocessingShape">
                          <wps:wsp>
                            <wps:cNvSpPr/>
                            <wps:spPr>
                              <a:xfrm>
                                <a:off x="0" y="0"/>
                                <a:ext cx="1628775" cy="753745"/>
                              </a:xfrm>
                              <a:prstGeom prst="rect">
                                <a:avLst/>
                              </a:prstGeom>
                              <a:noFill/>
                              <a:ln w="31750" cmpd="dbl">
                                <a:solidFill>
                                  <a:schemeClr val="tx1"/>
                                </a:solidFill>
                                <a:prstDash val="sysDot"/>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矩形 4" o:spid="_x0000_s1026" o:spt="1" style="position:absolute;left:0pt;margin-left:-0.15pt;margin-top:26.75pt;height:59.35pt;width:128.25pt;z-index:251662336;v-text-anchor:middle;mso-width-relative:page;mso-height-relative:page;" filled="f" stroked="t" coordsize="21600,21600" o:gfxdata="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">
                      <v:fill on="f" focussize="0,0"/>
                      <v:stroke weight="2.5pt" color="#000000 [3213]" linestyle="thinThin" joinstyle="round" dashstyle="1 1"/>
                      <v:imagedata o:title=""/>
                      <o:lock v:ext="edit" aspectratio="f"/>
                    </v:rect>
                  </w:pict>
                </mc:Fallback>
              </mc:AlternateContent>
            </w:r>
          </w:p>
          <w:p w14:paraId="587A7A43">
            <w:pPr>
              <w:rPr>
                <w:rFonts w:hint="default" w:ascii="Times New Roman" w:hAnsi="Times New Roman" w:eastAsia="黑体" w:cs="Times New Roman"/>
                <w:color w:val="000000"/>
                <w:sz w:val="44"/>
                <w:szCs w:val="44"/>
              </w:rPr>
            </w:pPr>
            <w:r>
              <w:rPr>
                <w:rFonts w:hint="default" w:ascii="Times New Roman" w:hAnsi="Times New Roman" w:eastAsia="黑体" w:cs="Times New Roman"/>
                <w:sz w:val="44"/>
                <w:szCs w:val="44"/>
              </w:rPr>
              <mc:AlternateContent>
                <mc:Choice Requires="wps">
                  <w:drawing>
                    <wp:anchor distT="45720" distB="45720" distL="114300" distR="114300" simplePos="0" relativeHeight="251661312" behindDoc="0" locked="0" layoutInCell="1" allowOverlap="1">
                      <wp:simplePos x="0" y="0"/>
                      <wp:positionH relativeFrom="column">
                        <wp:posOffset>-60960</wp:posOffset>
                      </wp:positionH>
                      <wp:positionV relativeFrom="paragraph">
                        <wp:posOffset>76200</wp:posOffset>
                      </wp:positionV>
                      <wp:extent cx="1699260" cy="485775"/>
                      <wp:effectExtent l="0" t="0" r="0" b="0"/>
                      <wp:wrapNone/>
                      <wp:docPr id="217" name="文本框 2"/>
                      <wp:cNvGraphicFramePr/>
                      <a:graphic xmlns:a="http://schemas.openxmlformats.org/drawingml/2006/main">
                        <a:graphicData uri="http://schemas.microsoft.com/office/word/2010/wordprocessingShape">
                          <wps:wsp>
                            <wps:cNvSpPr txBox="1">
                              <a:spLocks noChangeArrowheads="1"/>
                            </wps:cNvSpPr>
                            <wps:spPr bwMode="auto">
                              <a:xfrm>
                                <a:off x="0" y="0"/>
                                <a:ext cx="1699327" cy="485522"/>
                              </a:xfrm>
                              <a:prstGeom prst="rect">
                                <a:avLst/>
                              </a:prstGeom>
                              <a:solidFill>
                                <a:srgbClr val="FFFFFF"/>
                              </a:solidFill>
                              <a:ln w="9525">
                                <a:noFill/>
                                <a:miter lim="800000"/>
                              </a:ln>
                            </wps:spPr>
                            <wps:txbx>
                              <w:txbxContent>
                                <w:p w14:paraId="16488172">
                                  <w:pPr>
                                    <w:ind w:left="281" w:hanging="281" w:hangingChars="100"/>
                                  </w:pPr>
                                  <w:r>
                                    <w:rPr>
                                      <w:rFonts w:ascii="Times New Roman" w:hAnsi="Times New Roman" w:eastAsia="黑体" w:cs="Times New Roman"/>
                                      <w:b/>
                                      <w:bCs/>
                                      <w:sz w:val="28"/>
                                      <w:szCs w:val="28"/>
                                    </w:rPr>
                                    <w:t>JJF XXXX-XXXX XXXXXX-XXXX</w:t>
                                  </w:r>
                                </w:p>
                              </w:txbxContent>
                            </wps:txbx>
                            <wps:bodyPr rot="0" vert="horz" wrap="square" lIns="91440" tIns="45720" rIns="91440" bIns="45720" anchor="t" anchorCtr="0">
                              <a:noAutofit/>
                            </wps:bodyPr>
                          </wps:wsp>
                        </a:graphicData>
                      </a:graphic>
                    </wp:anchor>
                  </w:drawing>
                </mc:Choice>
                <mc:Fallback>
                  <w:pict>
                    <v:shape id="文本框 2" o:spid="_x0000_s1026" o:spt="202" type="#_x0000_t202" style="position:absolute;left:0pt;margin-left:-4.8pt;margin-top:6pt;height:38.25pt;width:133.8pt;z-index:251661312;mso-width-relative:page;mso-height-relative:page;" fillcolor="#FFFFFF" filled="t" stroked="f" coordsize="21600,21600" o:gfxdata="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">
                      <v:fill on="t" focussize="0,0"/>
                      <v:stroke on="f" miterlimit="8" joinstyle="miter"/>
                      <v:imagedata o:title=""/>
                      <o:lock v:ext="edit" aspectratio="f"/>
                      <v:textbox>
                        <w:txbxContent>
                          <w:p w14:paraId="16488172">
                            <w:pPr>
                              <w:ind w:left="281" w:hanging="281" w:hangingChars="100"/>
                            </w:pPr>
                            <w:r>
                              <w:rPr>
                                <w:rFonts w:ascii="Times New Roman" w:hAnsi="Times New Roman" w:eastAsia="黑体" w:cs="Times New Roman"/>
                                <w:b/>
                                <w:bCs/>
                                <w:sz w:val="28"/>
                                <w:szCs w:val="28"/>
                              </w:rPr>
                              <w:t>JJF XXXX-XXXX XXXXXX-XXXX</w:t>
                            </w:r>
                          </w:p>
                        </w:txbxContent>
                      </v:textbox>
                    </v:shape>
                  </w:pict>
                </mc:Fallback>
              </mc:AlternateContent>
            </w:r>
          </w:p>
        </w:tc>
      </w:tr>
    </w:tbl>
    <w:p w14:paraId="5A3592AE">
      <w:pPr>
        <w:jc w:val="left"/>
        <w:rPr>
          <w:rFonts w:hint="default" w:ascii="Times New Roman" w:hAnsi="Times New Roman" w:eastAsia="黑体" w:cs="Times New Roman"/>
          <w:color w:val="000000"/>
          <w:sz w:val="44"/>
          <w:szCs w:val="44"/>
        </w:rPr>
      </w:pPr>
    </w:p>
    <w:p w14:paraId="21C02A6C">
      <w:pPr>
        <w:jc w:val="left"/>
        <w:rPr>
          <w:rFonts w:hint="default" w:ascii="Times New Roman" w:hAnsi="Times New Roman" w:eastAsia="黑体" w:cs="Times New Roman"/>
          <w:color w:val="000000"/>
          <w:sz w:val="44"/>
          <w:szCs w:val="44"/>
        </w:rPr>
      </w:pPr>
    </w:p>
    <w:p w14:paraId="5FFEA575">
      <w:pPr>
        <w:pStyle w:val="7"/>
        <w:spacing w:line="360" w:lineRule="auto"/>
        <w:ind w:left="3692" w:leftChars="811" w:hanging="1989" w:hangingChars="427"/>
        <w:rPr>
          <w:rFonts w:hint="default" w:ascii="Times New Roman" w:hAnsi="Times New Roman" w:eastAsia="黑体" w:cs="Times New Roman"/>
          <w:color w:val="000000"/>
          <w:sz w:val="28"/>
          <w:lang w:eastAsia="zh-CN"/>
        </w:rPr>
      </w:pPr>
      <w:r>
        <w:rPr>
          <w:rFonts w:hint="default" w:ascii="Times New Roman" w:hAnsi="Times New Roman" w:eastAsia="黑体" w:cs="Times New Roman"/>
          <w:color w:val="000000"/>
          <w:spacing w:val="93"/>
          <w:kern w:val="0"/>
          <w:sz w:val="28"/>
          <w:fitText w:val="1680" w:id="-1249111295"/>
          <w:lang w:eastAsia="zh-CN"/>
        </w:rPr>
        <w:t>归口单</w:t>
      </w:r>
      <w:r>
        <w:rPr>
          <w:rFonts w:hint="default" w:ascii="Times New Roman" w:hAnsi="Times New Roman" w:eastAsia="黑体" w:cs="Times New Roman"/>
          <w:color w:val="000000"/>
          <w:spacing w:val="1"/>
          <w:kern w:val="0"/>
          <w:sz w:val="28"/>
          <w:fitText w:val="1680" w:id="-1249111295"/>
          <w:lang w:eastAsia="zh-CN"/>
        </w:rPr>
        <w:t>位</w:t>
      </w:r>
      <w:r>
        <w:rPr>
          <w:rFonts w:hint="default" w:ascii="Times New Roman" w:hAnsi="Times New Roman" w:eastAsia="黑体" w:cs="Times New Roman"/>
          <w:color w:val="000000"/>
          <w:sz w:val="28"/>
        </w:rPr>
        <w:t xml:space="preserve">: </w:t>
      </w:r>
      <w:r>
        <w:rPr>
          <w:rFonts w:hint="default" w:ascii="Times New Roman" w:hAnsi="Times New Roman" w:cs="Times New Roman"/>
          <w:color w:val="000000"/>
          <w:sz w:val="28"/>
          <w:lang w:eastAsia="zh-CN"/>
        </w:rPr>
        <w:t>全国碳达峰碳中和计量技术委员会碳排放量计量分技术委员会</w:t>
      </w:r>
    </w:p>
    <w:p w14:paraId="06FF540D">
      <w:pPr>
        <w:pStyle w:val="7"/>
        <w:spacing w:line="360" w:lineRule="auto"/>
        <w:rPr>
          <w:rFonts w:hint="default" w:ascii="Times New Roman" w:hAnsi="Times New Roman" w:eastAsia="黑体" w:cs="Times New Roman"/>
          <w:color w:val="000000"/>
          <w:sz w:val="28"/>
        </w:rPr>
      </w:pPr>
      <w:r>
        <w:rPr>
          <w:rFonts w:hint="default" w:ascii="Times New Roman" w:hAnsi="Times New Roman" w:eastAsia="黑体" w:cs="Times New Roman"/>
          <w:color w:val="000000"/>
          <w:sz w:val="28"/>
          <w:lang w:eastAsia="zh-CN"/>
        </w:rPr>
        <w:t xml:space="preserve">            主要起草单位</w:t>
      </w:r>
      <w:r>
        <w:rPr>
          <w:rFonts w:hint="default" w:ascii="Times New Roman" w:hAnsi="Times New Roman" w:eastAsia="黑体" w:cs="Times New Roman"/>
          <w:color w:val="000000"/>
          <w:sz w:val="28"/>
        </w:rPr>
        <w:t xml:space="preserve">: </w:t>
      </w:r>
    </w:p>
    <w:p w14:paraId="05915481">
      <w:pPr>
        <w:pStyle w:val="7"/>
        <w:spacing w:line="360" w:lineRule="auto"/>
        <w:rPr>
          <w:rFonts w:hint="default" w:ascii="Times New Roman" w:hAnsi="Times New Roman" w:eastAsia="黑体" w:cs="Times New Roman"/>
          <w:color w:val="000000"/>
          <w:sz w:val="28"/>
        </w:rPr>
      </w:pPr>
    </w:p>
    <w:p w14:paraId="3AC9EB20">
      <w:pPr>
        <w:pStyle w:val="7"/>
        <w:spacing w:line="360" w:lineRule="auto"/>
        <w:rPr>
          <w:rFonts w:hint="default" w:ascii="Times New Roman" w:hAnsi="Times New Roman" w:eastAsia="黑体" w:cs="Times New Roman"/>
          <w:color w:val="000000"/>
          <w:sz w:val="28"/>
          <w:lang w:eastAsia="zh-CN"/>
        </w:rPr>
      </w:pPr>
    </w:p>
    <w:p w14:paraId="38A64A9B">
      <w:pPr>
        <w:pStyle w:val="7"/>
        <w:spacing w:line="360" w:lineRule="auto"/>
        <w:rPr>
          <w:rFonts w:hint="default" w:ascii="Times New Roman" w:hAnsi="Times New Roman" w:cs="Times New Roman"/>
          <w:color w:val="000000"/>
          <w:sz w:val="28"/>
          <w:lang w:eastAsia="zh-CN"/>
        </w:rPr>
      </w:pPr>
      <w:r>
        <w:rPr>
          <w:rFonts w:hint="default" w:ascii="Times New Roman" w:hAnsi="Times New Roman" w:eastAsia="黑体" w:cs="Times New Roman"/>
          <w:color w:val="000000"/>
          <w:sz w:val="28"/>
          <w:lang w:eastAsia="zh-CN"/>
        </w:rPr>
        <w:t xml:space="preserve">            参加起草单位</w:t>
      </w:r>
      <w:r>
        <w:rPr>
          <w:rFonts w:hint="default" w:ascii="Times New Roman" w:hAnsi="Times New Roman" w:eastAsia="黑体" w:cs="Times New Roman"/>
          <w:color w:val="000000"/>
          <w:sz w:val="28"/>
        </w:rPr>
        <w:t xml:space="preserve">: </w:t>
      </w:r>
    </w:p>
    <w:p w14:paraId="3F8FF253">
      <w:pPr>
        <w:pStyle w:val="7"/>
        <w:spacing w:line="360" w:lineRule="auto"/>
        <w:ind w:firstLine="3640" w:firstLineChars="1300"/>
        <w:rPr>
          <w:rFonts w:hint="default" w:ascii="Times New Roman" w:hAnsi="Times New Roman" w:cs="Times New Roman"/>
          <w:color w:val="000000"/>
          <w:sz w:val="28"/>
        </w:rPr>
      </w:pPr>
      <w:r>
        <w:rPr>
          <w:rFonts w:hint="default" w:ascii="Times New Roman" w:hAnsi="Times New Roman" w:cs="Times New Roman"/>
          <w:color w:val="000000"/>
          <w:sz w:val="28"/>
          <w:lang w:eastAsia="zh-CN"/>
        </w:rPr>
        <w:t xml:space="preserve">                          </w:t>
      </w:r>
    </w:p>
    <w:p w14:paraId="3F725389">
      <w:pPr>
        <w:jc w:val="left"/>
        <w:rPr>
          <w:rFonts w:hint="default" w:ascii="Times New Roman" w:hAnsi="Times New Roman" w:eastAsia="黑体" w:cs="Times New Roman"/>
          <w:kern w:val="0"/>
          <w:szCs w:val="21"/>
          <w:lang w:val="zh-CN"/>
        </w:rPr>
      </w:pPr>
    </w:p>
    <w:p w14:paraId="33568D95">
      <w:pPr>
        <w:jc w:val="left"/>
        <w:rPr>
          <w:rFonts w:hint="default" w:ascii="Times New Roman" w:hAnsi="Times New Roman" w:eastAsia="黑体" w:cs="Times New Roman"/>
          <w:kern w:val="0"/>
          <w:szCs w:val="21"/>
          <w:lang w:val="zh-CN"/>
        </w:rPr>
      </w:pPr>
    </w:p>
    <w:p w14:paraId="2E75532C">
      <w:pPr>
        <w:jc w:val="left"/>
        <w:rPr>
          <w:rFonts w:hint="default" w:ascii="Times New Roman" w:hAnsi="Times New Roman" w:eastAsia="黑体" w:cs="Times New Roman"/>
          <w:kern w:val="0"/>
          <w:szCs w:val="21"/>
          <w:lang w:val="zh-CN"/>
        </w:rPr>
      </w:pPr>
    </w:p>
    <w:p w14:paraId="07C295CA">
      <w:pPr>
        <w:pStyle w:val="7"/>
        <w:spacing w:line="360" w:lineRule="auto"/>
        <w:ind w:firstLine="865" w:firstLineChars="365"/>
        <w:rPr>
          <w:rFonts w:hint="default" w:ascii="Times New Roman" w:hAnsi="Times New Roman" w:eastAsia="黑体" w:cs="Times New Roman"/>
          <w:color w:val="000000"/>
          <w:sz w:val="28"/>
          <w:lang w:eastAsia="zh-CN"/>
        </w:rPr>
      </w:pPr>
      <w:r>
        <w:rPr>
          <w:rFonts w:hint="default" w:ascii="Times New Roman" w:hAnsi="Times New Roman" w:cs="Times New Roman"/>
          <w:color w:val="000000"/>
          <w:spacing w:val="1"/>
          <w:w w:val="84"/>
          <w:kern w:val="0"/>
          <w:sz w:val="28"/>
          <w:fitText w:val="8540" w:id="-969680640"/>
          <w:lang w:eastAsia="zh-CN"/>
        </w:rPr>
        <w:t>本规范委托全国碳达峰碳中和计量技术委员会碳排放量计量分技术委员会负责解</w:t>
      </w:r>
      <w:r>
        <w:rPr>
          <w:rFonts w:hint="default" w:ascii="Times New Roman" w:hAnsi="Times New Roman" w:cs="Times New Roman"/>
          <w:color w:val="000000"/>
          <w:spacing w:val="22"/>
          <w:w w:val="84"/>
          <w:kern w:val="0"/>
          <w:sz w:val="28"/>
          <w:fitText w:val="8540" w:id="-969680640"/>
          <w:lang w:eastAsia="zh-CN"/>
        </w:rPr>
        <w:t>释</w:t>
      </w:r>
    </w:p>
    <w:p w14:paraId="195420AD">
      <w:pPr>
        <w:pStyle w:val="7"/>
        <w:rPr>
          <w:rFonts w:hint="default" w:ascii="Times New Roman" w:hAnsi="Times New Roman" w:cs="Times New Roman"/>
          <w:color w:val="000000"/>
          <w:sz w:val="28"/>
          <w:lang w:eastAsia="zh-CN"/>
        </w:rPr>
      </w:pPr>
    </w:p>
    <w:p w14:paraId="09FA366A">
      <w:pPr>
        <w:pStyle w:val="7"/>
        <w:rPr>
          <w:rFonts w:hint="default" w:ascii="Times New Roman" w:hAnsi="Times New Roman" w:cs="Times New Roman"/>
          <w:color w:val="000000"/>
          <w:sz w:val="28"/>
          <w:lang w:eastAsia="zh-CN"/>
        </w:rPr>
      </w:pPr>
    </w:p>
    <w:p w14:paraId="2C4ED502">
      <w:pPr>
        <w:pStyle w:val="7"/>
        <w:rPr>
          <w:rFonts w:hint="default" w:ascii="Times New Roman" w:hAnsi="Times New Roman" w:cs="Times New Roman"/>
          <w:color w:val="000000"/>
          <w:sz w:val="28"/>
          <w:lang w:eastAsia="zh-CN"/>
        </w:rPr>
      </w:pPr>
    </w:p>
    <w:p w14:paraId="3FA5099A">
      <w:pPr>
        <w:pStyle w:val="7"/>
        <w:ind w:firstLine="560" w:firstLineChars="200"/>
        <w:rPr>
          <w:rFonts w:hint="default" w:ascii="Times New Roman" w:hAnsi="Times New Roman" w:eastAsia="黑体" w:cs="Times New Roman"/>
          <w:color w:val="000000"/>
          <w:sz w:val="28"/>
          <w:lang w:eastAsia="zh-CN"/>
        </w:rPr>
      </w:pPr>
      <w:r>
        <w:rPr>
          <w:rFonts w:hint="default" w:ascii="Times New Roman" w:hAnsi="Times New Roman" w:eastAsia="黑体" w:cs="Times New Roman"/>
          <w:color w:val="000000"/>
          <w:sz w:val="28"/>
          <w:lang w:eastAsia="zh-CN"/>
        </w:rPr>
        <w:t>本规范主要起草人：</w:t>
      </w:r>
    </w:p>
    <w:p w14:paraId="0909FF3E">
      <w:pPr>
        <w:pStyle w:val="7"/>
        <w:ind w:firstLine="1960" w:firstLineChars="700"/>
        <w:rPr>
          <w:rFonts w:hint="default" w:ascii="Times New Roman" w:hAnsi="Times New Roman" w:eastAsia="黑体" w:cs="Times New Roman"/>
          <w:color w:val="000000"/>
          <w:sz w:val="28"/>
          <w:lang w:val="en-US" w:eastAsia="zh-CN"/>
        </w:rPr>
      </w:pPr>
      <w:r>
        <w:rPr>
          <w:rFonts w:hint="default" w:ascii="Times New Roman" w:hAnsi="Times New Roman" w:eastAsia="黑体" w:cs="Times New Roman"/>
          <w:color w:val="000000"/>
          <w:sz w:val="28"/>
          <w:lang w:eastAsia="zh-CN"/>
        </w:rPr>
        <w:t xml:space="preserve">             </w:t>
      </w:r>
      <w:r>
        <w:rPr>
          <w:rFonts w:hint="default" w:ascii="Times New Roman" w:hAnsi="Times New Roman" w:eastAsia="黑体" w:cs="Times New Roman"/>
          <w:color w:val="000000"/>
          <w:sz w:val="28"/>
          <w:lang w:val="en-US" w:eastAsia="zh-CN"/>
        </w:rPr>
        <w:t xml:space="preserve">  </w:t>
      </w:r>
    </w:p>
    <w:p w14:paraId="1A7F25D7">
      <w:pPr>
        <w:pStyle w:val="7"/>
        <w:rPr>
          <w:rFonts w:hint="default" w:ascii="Times New Roman" w:hAnsi="Times New Roman" w:eastAsia="黑体" w:cs="Times New Roman"/>
          <w:color w:val="000000"/>
          <w:sz w:val="28"/>
          <w:lang w:val="en-US" w:eastAsia="zh-CN"/>
        </w:rPr>
      </w:pPr>
    </w:p>
    <w:p w14:paraId="22CC737C">
      <w:pPr>
        <w:pStyle w:val="7"/>
        <w:rPr>
          <w:rFonts w:hint="default" w:ascii="Times New Roman" w:hAnsi="Times New Roman" w:eastAsia="黑体" w:cs="Times New Roman"/>
          <w:color w:val="000000"/>
          <w:sz w:val="28"/>
          <w:lang w:eastAsia="zh-CN"/>
        </w:rPr>
      </w:pPr>
      <w:r>
        <w:rPr>
          <w:rFonts w:hint="default" w:ascii="Times New Roman" w:hAnsi="Times New Roman" w:eastAsia="黑体" w:cs="Times New Roman"/>
          <w:color w:val="000000"/>
          <w:sz w:val="28"/>
          <w:lang w:eastAsia="zh-CN"/>
        </w:rPr>
        <w:t xml:space="preserve">          参加起草人：</w:t>
      </w:r>
    </w:p>
    <w:p w14:paraId="7B9337D7">
      <w:pPr>
        <w:pStyle w:val="7"/>
        <w:ind w:firstLine="1960" w:firstLineChars="700"/>
        <w:rPr>
          <w:rFonts w:hint="default" w:ascii="Times New Roman" w:hAnsi="Times New Roman" w:cs="Times New Roman"/>
          <w:kern w:val="0"/>
          <w:sz w:val="28"/>
          <w:szCs w:val="28"/>
        </w:rPr>
      </w:pPr>
    </w:p>
    <w:p w14:paraId="25948179">
      <w:pPr>
        <w:pStyle w:val="7"/>
        <w:ind w:firstLine="1960" w:firstLineChars="700"/>
        <w:rPr>
          <w:rFonts w:hint="default" w:ascii="Times New Roman" w:hAnsi="Times New Roman" w:cs="Times New Roman"/>
          <w:kern w:val="0"/>
          <w:sz w:val="28"/>
          <w:szCs w:val="28"/>
        </w:rPr>
        <w:sectPr>
          <w:headerReference r:id="rId4" w:type="default"/>
          <w:headerReference r:id="rId5" w:type="even"/>
          <w:pgSz w:w="11906" w:h="16838"/>
          <w:pgMar w:top="1247" w:right="1134" w:bottom="1361" w:left="1418" w:header="1587" w:footer="992" w:gutter="0"/>
          <w:cols w:space="425" w:num="1"/>
          <w:docGrid w:type="lines" w:linePitch="312" w:charSpace="0"/>
        </w:sectPr>
      </w:pPr>
    </w:p>
    <w:p w14:paraId="091C4172">
      <w:pPr>
        <w:pStyle w:val="7"/>
        <w:spacing w:before="312" w:beforeLines="100" w:after="312" w:afterLines="100" w:line="360" w:lineRule="auto"/>
        <w:jc w:val="center"/>
        <w:rPr>
          <w:rFonts w:hint="default" w:ascii="Times New Roman" w:hAnsi="Times New Roman" w:eastAsia="黑体" w:cs="Times New Roman"/>
          <w:color w:val="000000"/>
          <w:sz w:val="44"/>
          <w:szCs w:val="44"/>
        </w:rPr>
      </w:pPr>
      <w:r>
        <w:rPr>
          <w:rFonts w:hint="default" w:ascii="Times New Roman" w:hAnsi="Times New Roman" w:eastAsia="黑体" w:cs="Times New Roman"/>
          <w:color w:val="000000"/>
          <w:sz w:val="44"/>
          <w:szCs w:val="44"/>
          <w:lang w:eastAsia="zh-CN"/>
        </w:rPr>
        <w:t>目    录</w:t>
      </w:r>
    </w:p>
    <w:p w14:paraId="0B09BB33">
      <w:pPr>
        <w:pStyle w:val="12"/>
        <w:tabs>
          <w:tab w:val="right" w:leader="dot" w:pos="9354"/>
        </w:tabs>
        <w:spacing w:line="360" w:lineRule="auto"/>
        <w:rPr>
          <w:rFonts w:hint="default" w:ascii="Times New Roman" w:hAnsi="Times New Roman" w:cs="Times New Roman"/>
          <w:sz w:val="24"/>
          <w:szCs w:val="24"/>
        </w:rPr>
      </w:pPr>
      <w:r>
        <w:rPr>
          <w:rFonts w:hint="default" w:ascii="Times New Roman" w:hAnsi="Times New Roman" w:cs="Times New Roman" w:eastAsiaTheme="minorEastAsia"/>
          <w:color w:val="000000"/>
          <w:sz w:val="24"/>
          <w:szCs w:val="24"/>
          <w:lang w:eastAsia="zh-CN"/>
        </w:rPr>
        <w:fldChar w:fldCharType="begin"/>
      </w:r>
      <w:r>
        <w:rPr>
          <w:rFonts w:hint="default" w:ascii="Times New Roman" w:hAnsi="Times New Roman" w:cs="Times New Roman" w:eastAsiaTheme="minorEastAsia"/>
          <w:color w:val="000000"/>
          <w:sz w:val="24"/>
          <w:szCs w:val="24"/>
          <w:lang w:eastAsia="zh-CN"/>
        </w:rPr>
        <w:instrText xml:space="preserve">TOC \o "1-2" \h \u </w:instrText>
      </w:r>
      <w:r>
        <w:rPr>
          <w:rFonts w:hint="default" w:ascii="Times New Roman" w:hAnsi="Times New Roman" w:cs="Times New Roman" w:eastAsiaTheme="minorEastAsia"/>
          <w:color w:val="000000"/>
          <w:sz w:val="24"/>
          <w:szCs w:val="24"/>
          <w:lang w:eastAsia="zh-CN"/>
        </w:rPr>
        <w:fldChar w:fldCharType="separate"/>
      </w:r>
      <w:r>
        <w:rPr>
          <w:rFonts w:hint="default" w:ascii="Times New Roman" w:hAnsi="Times New Roman" w:cs="Times New Roman" w:eastAsiaTheme="minorEastAsia"/>
          <w:color w:val="000000"/>
          <w:sz w:val="24"/>
          <w:szCs w:val="24"/>
          <w:lang w:eastAsia="zh-CN"/>
        </w:rPr>
        <w:fldChar w:fldCharType="begin"/>
      </w:r>
      <w:r>
        <w:rPr>
          <w:rFonts w:hint="default" w:ascii="Times New Roman" w:hAnsi="Times New Roman" w:cs="Times New Roman" w:eastAsiaTheme="minorEastAsia"/>
          <w:sz w:val="24"/>
          <w:szCs w:val="24"/>
          <w:lang w:eastAsia="zh-CN"/>
        </w:rPr>
        <w:instrText xml:space="preserve"> HYPERLINK \l _Toc325586132 </w:instrText>
      </w:r>
      <w:r>
        <w:rPr>
          <w:rFonts w:hint="default" w:ascii="Times New Roman" w:hAnsi="Times New Roman" w:cs="Times New Roman" w:eastAsiaTheme="minorEastAsia"/>
          <w:sz w:val="24"/>
          <w:szCs w:val="24"/>
          <w:lang w:eastAsia="zh-CN"/>
        </w:rPr>
        <w:fldChar w:fldCharType="separate"/>
      </w:r>
      <w:r>
        <w:rPr>
          <w:rFonts w:hint="default" w:ascii="Times New Roman" w:hAnsi="Times New Roman" w:cs="Times New Roman" w:eastAsiaTheme="minorEastAsia"/>
          <w:sz w:val="24"/>
          <w:szCs w:val="24"/>
          <w:lang w:eastAsia="zh-CN"/>
        </w:rPr>
        <w:t>引    言</w:t>
      </w:r>
      <w:r>
        <w:rPr>
          <w:rFonts w:hint="default" w:ascii="Times New Roman" w:hAnsi="Times New Roman" w:cs="Times New Roman"/>
          <w:sz w:val="24"/>
          <w:szCs w:val="24"/>
        </w:rPr>
        <w:tab/>
      </w: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PAGEREF _Toc325586132 \h </w:instrText>
      </w:r>
      <w:r>
        <w:rPr>
          <w:rFonts w:hint="default" w:ascii="Times New Roman" w:hAnsi="Times New Roman" w:cs="Times New Roman"/>
          <w:sz w:val="24"/>
          <w:szCs w:val="24"/>
        </w:rPr>
        <w:fldChar w:fldCharType="separate"/>
      </w:r>
      <w:r>
        <w:rPr>
          <w:rFonts w:hint="default" w:ascii="Times New Roman" w:hAnsi="Times New Roman" w:cs="Times New Roman"/>
          <w:sz w:val="24"/>
          <w:szCs w:val="24"/>
        </w:rPr>
        <w:t>II</w:t>
      </w:r>
      <w:r>
        <w:rPr>
          <w:rFonts w:hint="default" w:ascii="Times New Roman" w:hAnsi="Times New Roman" w:cs="Times New Roman"/>
          <w:sz w:val="24"/>
          <w:szCs w:val="24"/>
        </w:rPr>
        <w:fldChar w:fldCharType="end"/>
      </w:r>
      <w:r>
        <w:rPr>
          <w:rFonts w:hint="default" w:ascii="Times New Roman" w:hAnsi="Times New Roman" w:cs="Times New Roman" w:eastAsiaTheme="minorEastAsia"/>
          <w:color w:val="000000"/>
          <w:sz w:val="24"/>
          <w:szCs w:val="24"/>
          <w:lang w:eastAsia="zh-CN"/>
        </w:rPr>
        <w:fldChar w:fldCharType="end"/>
      </w:r>
    </w:p>
    <w:p w14:paraId="681CF3B0">
      <w:pPr>
        <w:pStyle w:val="12"/>
        <w:tabs>
          <w:tab w:val="right" w:leader="dot" w:pos="9354"/>
        </w:tabs>
        <w:spacing w:line="360" w:lineRule="auto"/>
        <w:rPr>
          <w:rFonts w:hint="default" w:ascii="Times New Roman" w:hAnsi="Times New Roman" w:cs="Times New Roman"/>
          <w:sz w:val="24"/>
          <w:szCs w:val="24"/>
        </w:rPr>
      </w:pPr>
      <w:r>
        <w:rPr>
          <w:rFonts w:hint="default" w:ascii="Times New Roman" w:hAnsi="Times New Roman" w:cs="Times New Roman" w:eastAsiaTheme="minorEastAsia"/>
          <w:color w:val="000000"/>
          <w:sz w:val="24"/>
          <w:szCs w:val="24"/>
          <w:lang w:eastAsia="zh-CN"/>
        </w:rPr>
        <w:fldChar w:fldCharType="begin"/>
      </w:r>
      <w:r>
        <w:rPr>
          <w:rFonts w:hint="default" w:ascii="Times New Roman" w:hAnsi="Times New Roman" w:cs="Times New Roman" w:eastAsiaTheme="minorEastAsia"/>
          <w:sz w:val="24"/>
          <w:szCs w:val="24"/>
          <w:lang w:eastAsia="zh-CN"/>
        </w:rPr>
        <w:instrText xml:space="preserve"> HYPERLINK \l _Toc1362809615 </w:instrText>
      </w:r>
      <w:r>
        <w:rPr>
          <w:rFonts w:hint="default" w:ascii="Times New Roman" w:hAnsi="Times New Roman" w:cs="Times New Roman" w:eastAsiaTheme="minorEastAsia"/>
          <w:sz w:val="24"/>
          <w:szCs w:val="24"/>
          <w:lang w:eastAsia="zh-CN"/>
        </w:rPr>
        <w:fldChar w:fldCharType="separate"/>
      </w:r>
      <w:r>
        <w:rPr>
          <w:rFonts w:hint="default" w:ascii="Times New Roman" w:hAnsi="Times New Roman" w:cs="Times New Roman"/>
          <w:sz w:val="24"/>
          <w:szCs w:val="24"/>
        </w:rPr>
        <w:t>1  范围</w:t>
      </w:r>
      <w:r>
        <w:rPr>
          <w:rFonts w:hint="default" w:ascii="Times New Roman" w:hAnsi="Times New Roman" w:cs="Times New Roman"/>
          <w:sz w:val="24"/>
          <w:szCs w:val="24"/>
        </w:rPr>
        <w:tab/>
      </w: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PAGEREF _Toc1362809615 \h </w:instrText>
      </w:r>
      <w:r>
        <w:rPr>
          <w:rFonts w:hint="default" w:ascii="Times New Roman" w:hAnsi="Times New Roman" w:cs="Times New Roman"/>
          <w:sz w:val="24"/>
          <w:szCs w:val="24"/>
        </w:rPr>
        <w:fldChar w:fldCharType="separate"/>
      </w:r>
      <w:r>
        <w:rPr>
          <w:rFonts w:hint="default" w:ascii="Times New Roman" w:hAnsi="Times New Roman" w:cs="Times New Roman"/>
          <w:sz w:val="24"/>
          <w:szCs w:val="24"/>
        </w:rPr>
        <w:t>1</w:t>
      </w:r>
      <w:r>
        <w:rPr>
          <w:rFonts w:hint="default" w:ascii="Times New Roman" w:hAnsi="Times New Roman" w:cs="Times New Roman"/>
          <w:sz w:val="24"/>
          <w:szCs w:val="24"/>
        </w:rPr>
        <w:fldChar w:fldCharType="end"/>
      </w:r>
      <w:r>
        <w:rPr>
          <w:rFonts w:hint="default" w:ascii="Times New Roman" w:hAnsi="Times New Roman" w:cs="Times New Roman" w:eastAsiaTheme="minorEastAsia"/>
          <w:color w:val="000000"/>
          <w:sz w:val="24"/>
          <w:szCs w:val="24"/>
          <w:lang w:eastAsia="zh-CN"/>
        </w:rPr>
        <w:fldChar w:fldCharType="end"/>
      </w:r>
    </w:p>
    <w:p w14:paraId="48A5D162">
      <w:pPr>
        <w:pStyle w:val="12"/>
        <w:tabs>
          <w:tab w:val="right" w:leader="dot" w:pos="9354"/>
        </w:tabs>
        <w:spacing w:line="360" w:lineRule="auto"/>
        <w:rPr>
          <w:rFonts w:hint="default" w:ascii="Times New Roman" w:hAnsi="Times New Roman" w:cs="Times New Roman"/>
          <w:sz w:val="24"/>
          <w:szCs w:val="24"/>
        </w:rPr>
      </w:pPr>
      <w:r>
        <w:rPr>
          <w:rFonts w:hint="default" w:ascii="Times New Roman" w:hAnsi="Times New Roman" w:cs="Times New Roman" w:eastAsiaTheme="minorEastAsia"/>
          <w:color w:val="000000"/>
          <w:sz w:val="24"/>
          <w:szCs w:val="24"/>
          <w:lang w:eastAsia="zh-CN"/>
        </w:rPr>
        <w:fldChar w:fldCharType="begin"/>
      </w:r>
      <w:r>
        <w:rPr>
          <w:rFonts w:hint="default" w:ascii="Times New Roman" w:hAnsi="Times New Roman" w:cs="Times New Roman" w:eastAsiaTheme="minorEastAsia"/>
          <w:sz w:val="24"/>
          <w:szCs w:val="24"/>
          <w:lang w:eastAsia="zh-CN"/>
        </w:rPr>
        <w:instrText xml:space="preserve"> HYPERLINK \l _Toc1104225690 </w:instrText>
      </w:r>
      <w:r>
        <w:rPr>
          <w:rFonts w:hint="default" w:ascii="Times New Roman" w:hAnsi="Times New Roman" w:cs="Times New Roman" w:eastAsiaTheme="minorEastAsia"/>
          <w:sz w:val="24"/>
          <w:szCs w:val="24"/>
          <w:lang w:eastAsia="zh-CN"/>
        </w:rPr>
        <w:fldChar w:fldCharType="separate"/>
      </w:r>
      <w:r>
        <w:rPr>
          <w:rFonts w:hint="default" w:ascii="Times New Roman" w:hAnsi="Times New Roman" w:cs="Times New Roman"/>
          <w:sz w:val="24"/>
          <w:szCs w:val="24"/>
        </w:rPr>
        <w:t>2  引用文件</w:t>
      </w:r>
      <w:r>
        <w:rPr>
          <w:rFonts w:hint="default" w:ascii="Times New Roman" w:hAnsi="Times New Roman" w:cs="Times New Roman"/>
          <w:sz w:val="24"/>
          <w:szCs w:val="24"/>
        </w:rPr>
        <w:tab/>
      </w: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PAGEREF _Toc1104225690 \h </w:instrText>
      </w:r>
      <w:r>
        <w:rPr>
          <w:rFonts w:hint="default" w:ascii="Times New Roman" w:hAnsi="Times New Roman" w:cs="Times New Roman"/>
          <w:sz w:val="24"/>
          <w:szCs w:val="24"/>
        </w:rPr>
        <w:fldChar w:fldCharType="separate"/>
      </w:r>
      <w:r>
        <w:rPr>
          <w:rFonts w:hint="default" w:ascii="Times New Roman" w:hAnsi="Times New Roman" w:cs="Times New Roman"/>
          <w:sz w:val="24"/>
          <w:szCs w:val="24"/>
        </w:rPr>
        <w:t>1</w:t>
      </w:r>
      <w:r>
        <w:rPr>
          <w:rFonts w:hint="default" w:ascii="Times New Roman" w:hAnsi="Times New Roman" w:cs="Times New Roman"/>
          <w:sz w:val="24"/>
          <w:szCs w:val="24"/>
        </w:rPr>
        <w:fldChar w:fldCharType="end"/>
      </w:r>
      <w:r>
        <w:rPr>
          <w:rFonts w:hint="default" w:ascii="Times New Roman" w:hAnsi="Times New Roman" w:cs="Times New Roman" w:eastAsiaTheme="minorEastAsia"/>
          <w:color w:val="000000"/>
          <w:sz w:val="24"/>
          <w:szCs w:val="24"/>
          <w:lang w:eastAsia="zh-CN"/>
        </w:rPr>
        <w:fldChar w:fldCharType="end"/>
      </w:r>
    </w:p>
    <w:p w14:paraId="726F292A">
      <w:pPr>
        <w:pStyle w:val="12"/>
        <w:tabs>
          <w:tab w:val="right" w:leader="dot" w:pos="9354"/>
        </w:tabs>
        <w:spacing w:line="360" w:lineRule="auto"/>
        <w:rPr>
          <w:rFonts w:hint="default" w:ascii="Times New Roman" w:hAnsi="Times New Roman" w:cs="Times New Roman"/>
          <w:sz w:val="24"/>
          <w:szCs w:val="24"/>
        </w:rPr>
      </w:pPr>
      <w:r>
        <w:rPr>
          <w:rFonts w:hint="default" w:ascii="Times New Roman" w:hAnsi="Times New Roman" w:cs="Times New Roman" w:eastAsiaTheme="minorEastAsia"/>
          <w:color w:val="000000"/>
          <w:sz w:val="24"/>
          <w:szCs w:val="24"/>
          <w:lang w:eastAsia="zh-CN"/>
        </w:rPr>
        <w:fldChar w:fldCharType="begin"/>
      </w:r>
      <w:r>
        <w:rPr>
          <w:rFonts w:hint="default" w:ascii="Times New Roman" w:hAnsi="Times New Roman" w:cs="Times New Roman" w:eastAsiaTheme="minorEastAsia"/>
          <w:sz w:val="24"/>
          <w:szCs w:val="24"/>
          <w:lang w:eastAsia="zh-CN"/>
        </w:rPr>
        <w:instrText xml:space="preserve"> HYPERLINK \l _Toc1629049297 </w:instrText>
      </w:r>
      <w:r>
        <w:rPr>
          <w:rFonts w:hint="default" w:ascii="Times New Roman" w:hAnsi="Times New Roman" w:cs="Times New Roman" w:eastAsiaTheme="minorEastAsia"/>
          <w:sz w:val="24"/>
          <w:szCs w:val="24"/>
          <w:lang w:eastAsia="zh-CN"/>
        </w:rPr>
        <w:fldChar w:fldCharType="separate"/>
      </w:r>
      <w:r>
        <w:rPr>
          <w:rFonts w:hint="default" w:ascii="Times New Roman" w:hAnsi="Times New Roman" w:cs="Times New Roman" w:eastAsiaTheme="minorEastAsia"/>
          <w:bCs/>
          <w:kern w:val="44"/>
          <w:sz w:val="24"/>
          <w:szCs w:val="24"/>
          <w:lang w:val="en-US" w:eastAsia="zh-CN"/>
        </w:rPr>
        <w:t>3</w:t>
      </w:r>
      <w:r>
        <w:rPr>
          <w:rFonts w:hint="default" w:ascii="Times New Roman" w:hAnsi="Times New Roman" w:cs="Times New Roman" w:eastAsiaTheme="minorEastAsia"/>
          <w:sz w:val="24"/>
          <w:szCs w:val="24"/>
        </w:rPr>
        <w:t xml:space="preserve"> </w:t>
      </w:r>
      <w:r>
        <w:rPr>
          <w:rFonts w:hint="default" w:ascii="Times New Roman" w:hAnsi="Times New Roman" w:cs="Times New Roman" w:eastAsiaTheme="minorEastAsia"/>
          <w:bCs/>
          <w:kern w:val="44"/>
          <w:sz w:val="24"/>
          <w:szCs w:val="24"/>
          <w:lang w:val="en-US" w:eastAsia="zh-CN"/>
        </w:rPr>
        <w:t xml:space="preserve"> 术语和计量单位</w:t>
      </w:r>
      <w:r>
        <w:rPr>
          <w:rFonts w:hint="default" w:ascii="Times New Roman" w:hAnsi="Times New Roman" w:cs="Times New Roman"/>
          <w:sz w:val="24"/>
          <w:szCs w:val="24"/>
        </w:rPr>
        <w:tab/>
      </w: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PAGEREF _Toc1629049297 \h </w:instrText>
      </w:r>
      <w:r>
        <w:rPr>
          <w:rFonts w:hint="default" w:ascii="Times New Roman" w:hAnsi="Times New Roman" w:cs="Times New Roman"/>
          <w:sz w:val="24"/>
          <w:szCs w:val="24"/>
        </w:rPr>
        <w:fldChar w:fldCharType="separate"/>
      </w:r>
      <w:r>
        <w:rPr>
          <w:rFonts w:hint="default" w:ascii="Times New Roman" w:hAnsi="Times New Roman" w:cs="Times New Roman"/>
          <w:sz w:val="24"/>
          <w:szCs w:val="24"/>
        </w:rPr>
        <w:t>1</w:t>
      </w:r>
      <w:r>
        <w:rPr>
          <w:rFonts w:hint="default" w:ascii="Times New Roman" w:hAnsi="Times New Roman" w:cs="Times New Roman"/>
          <w:sz w:val="24"/>
          <w:szCs w:val="24"/>
        </w:rPr>
        <w:fldChar w:fldCharType="end"/>
      </w:r>
      <w:r>
        <w:rPr>
          <w:rFonts w:hint="default" w:ascii="Times New Roman" w:hAnsi="Times New Roman" w:cs="Times New Roman" w:eastAsiaTheme="minorEastAsia"/>
          <w:color w:val="000000"/>
          <w:sz w:val="24"/>
          <w:szCs w:val="24"/>
          <w:lang w:eastAsia="zh-CN"/>
        </w:rPr>
        <w:fldChar w:fldCharType="end"/>
      </w:r>
    </w:p>
    <w:p w14:paraId="4B9548D0">
      <w:pPr>
        <w:pStyle w:val="13"/>
        <w:tabs>
          <w:tab w:val="right" w:leader="dot" w:pos="9354"/>
        </w:tabs>
        <w:spacing w:line="360" w:lineRule="auto"/>
        <w:ind w:left="0" w:leftChars="0" w:firstLine="360" w:firstLineChars="150"/>
        <w:rPr>
          <w:rFonts w:hint="default" w:ascii="Times New Roman" w:hAnsi="Times New Roman" w:cs="Times New Roman"/>
          <w:sz w:val="24"/>
          <w:szCs w:val="24"/>
        </w:rPr>
      </w:pPr>
      <w:r>
        <w:rPr>
          <w:rFonts w:hint="default" w:ascii="Times New Roman" w:hAnsi="Times New Roman" w:cs="Times New Roman" w:eastAsiaTheme="minorEastAsia"/>
          <w:color w:val="000000"/>
          <w:sz w:val="24"/>
          <w:szCs w:val="24"/>
          <w:lang w:eastAsia="zh-CN"/>
        </w:rPr>
        <w:fldChar w:fldCharType="begin"/>
      </w:r>
      <w:r>
        <w:rPr>
          <w:rFonts w:hint="default" w:ascii="Times New Roman" w:hAnsi="Times New Roman" w:cs="Times New Roman" w:eastAsiaTheme="minorEastAsia"/>
          <w:sz w:val="24"/>
          <w:szCs w:val="24"/>
          <w:lang w:eastAsia="zh-CN"/>
        </w:rPr>
        <w:instrText xml:space="preserve"> HYPERLINK \l _Toc769632655 </w:instrText>
      </w:r>
      <w:r>
        <w:rPr>
          <w:rFonts w:hint="default" w:ascii="Times New Roman" w:hAnsi="Times New Roman" w:cs="Times New Roman" w:eastAsiaTheme="minorEastAsia"/>
          <w:sz w:val="24"/>
          <w:szCs w:val="24"/>
          <w:lang w:eastAsia="zh-CN"/>
        </w:rPr>
        <w:fldChar w:fldCharType="separate"/>
      </w:r>
      <w:r>
        <w:rPr>
          <w:rFonts w:hint="default" w:ascii="Times New Roman" w:hAnsi="Times New Roman" w:cs="Times New Roman" w:eastAsiaTheme="minorEastAsia"/>
          <w:sz w:val="24"/>
          <w:szCs w:val="24"/>
        </w:rPr>
        <w:t>3.1 术语和定义</w:t>
      </w:r>
      <w:r>
        <w:rPr>
          <w:rFonts w:hint="default" w:ascii="Times New Roman" w:hAnsi="Times New Roman" w:cs="Times New Roman"/>
          <w:sz w:val="24"/>
          <w:szCs w:val="24"/>
        </w:rPr>
        <w:tab/>
      </w: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PAGEREF _Toc769632655 \h </w:instrText>
      </w:r>
      <w:r>
        <w:rPr>
          <w:rFonts w:hint="default" w:ascii="Times New Roman" w:hAnsi="Times New Roman" w:cs="Times New Roman"/>
          <w:sz w:val="24"/>
          <w:szCs w:val="24"/>
        </w:rPr>
        <w:fldChar w:fldCharType="separate"/>
      </w:r>
      <w:r>
        <w:rPr>
          <w:rFonts w:hint="default" w:ascii="Times New Roman" w:hAnsi="Times New Roman" w:cs="Times New Roman"/>
          <w:sz w:val="24"/>
          <w:szCs w:val="24"/>
        </w:rPr>
        <w:t>1</w:t>
      </w:r>
      <w:r>
        <w:rPr>
          <w:rFonts w:hint="default" w:ascii="Times New Roman" w:hAnsi="Times New Roman" w:cs="Times New Roman"/>
          <w:sz w:val="24"/>
          <w:szCs w:val="24"/>
        </w:rPr>
        <w:fldChar w:fldCharType="end"/>
      </w:r>
      <w:r>
        <w:rPr>
          <w:rFonts w:hint="default" w:ascii="Times New Roman" w:hAnsi="Times New Roman" w:cs="Times New Roman" w:eastAsiaTheme="minorEastAsia"/>
          <w:color w:val="000000"/>
          <w:sz w:val="24"/>
          <w:szCs w:val="24"/>
          <w:lang w:eastAsia="zh-CN"/>
        </w:rPr>
        <w:fldChar w:fldCharType="end"/>
      </w:r>
    </w:p>
    <w:p w14:paraId="17463FA2">
      <w:pPr>
        <w:pStyle w:val="13"/>
        <w:tabs>
          <w:tab w:val="right" w:leader="dot" w:pos="9354"/>
        </w:tabs>
        <w:spacing w:line="360" w:lineRule="auto"/>
        <w:ind w:left="0" w:leftChars="0" w:firstLine="360" w:firstLineChars="150"/>
        <w:rPr>
          <w:rFonts w:hint="default" w:ascii="Times New Roman" w:hAnsi="Times New Roman" w:cs="Times New Roman"/>
          <w:sz w:val="24"/>
          <w:szCs w:val="24"/>
        </w:rPr>
      </w:pPr>
      <w:r>
        <w:rPr>
          <w:rFonts w:hint="default" w:ascii="Times New Roman" w:hAnsi="Times New Roman" w:cs="Times New Roman" w:eastAsiaTheme="minorEastAsia"/>
          <w:color w:val="000000"/>
          <w:sz w:val="24"/>
          <w:szCs w:val="24"/>
          <w:lang w:eastAsia="zh-CN"/>
        </w:rPr>
        <w:fldChar w:fldCharType="begin"/>
      </w:r>
      <w:r>
        <w:rPr>
          <w:rFonts w:hint="default" w:ascii="Times New Roman" w:hAnsi="Times New Roman" w:cs="Times New Roman" w:eastAsiaTheme="minorEastAsia"/>
          <w:sz w:val="24"/>
          <w:szCs w:val="24"/>
          <w:lang w:eastAsia="zh-CN"/>
        </w:rPr>
        <w:instrText xml:space="preserve"> HYPERLINK \l _Toc791899743 </w:instrText>
      </w:r>
      <w:r>
        <w:rPr>
          <w:rFonts w:hint="default" w:ascii="Times New Roman" w:hAnsi="Times New Roman" w:cs="Times New Roman" w:eastAsiaTheme="minorEastAsia"/>
          <w:sz w:val="24"/>
          <w:szCs w:val="24"/>
          <w:lang w:eastAsia="zh-CN"/>
        </w:rPr>
        <w:fldChar w:fldCharType="separate"/>
      </w:r>
      <w:r>
        <w:rPr>
          <w:rFonts w:hint="default" w:ascii="Times New Roman" w:hAnsi="Times New Roman" w:cs="Times New Roman" w:eastAsiaTheme="minorEastAsia"/>
          <w:sz w:val="24"/>
          <w:szCs w:val="24"/>
        </w:rPr>
        <w:t>3.2 计量单位</w:t>
      </w:r>
      <w:r>
        <w:rPr>
          <w:rFonts w:hint="default" w:ascii="Times New Roman" w:hAnsi="Times New Roman" w:cs="Times New Roman"/>
          <w:sz w:val="24"/>
          <w:szCs w:val="24"/>
        </w:rPr>
        <w:tab/>
      </w: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PAGEREF _Toc791899743 \h </w:instrText>
      </w:r>
      <w:r>
        <w:rPr>
          <w:rFonts w:hint="default" w:ascii="Times New Roman" w:hAnsi="Times New Roman" w:cs="Times New Roman"/>
          <w:sz w:val="24"/>
          <w:szCs w:val="24"/>
        </w:rPr>
        <w:fldChar w:fldCharType="separate"/>
      </w:r>
      <w:r>
        <w:rPr>
          <w:rFonts w:hint="default" w:ascii="Times New Roman" w:hAnsi="Times New Roman" w:cs="Times New Roman"/>
          <w:sz w:val="24"/>
          <w:szCs w:val="24"/>
        </w:rPr>
        <w:t>2</w:t>
      </w:r>
      <w:r>
        <w:rPr>
          <w:rFonts w:hint="default" w:ascii="Times New Roman" w:hAnsi="Times New Roman" w:cs="Times New Roman"/>
          <w:sz w:val="24"/>
          <w:szCs w:val="24"/>
        </w:rPr>
        <w:fldChar w:fldCharType="end"/>
      </w:r>
      <w:r>
        <w:rPr>
          <w:rFonts w:hint="default" w:ascii="Times New Roman" w:hAnsi="Times New Roman" w:cs="Times New Roman" w:eastAsiaTheme="minorEastAsia"/>
          <w:color w:val="000000"/>
          <w:sz w:val="24"/>
          <w:szCs w:val="24"/>
          <w:lang w:eastAsia="zh-CN"/>
        </w:rPr>
        <w:fldChar w:fldCharType="end"/>
      </w:r>
    </w:p>
    <w:p w14:paraId="07D96E25">
      <w:pPr>
        <w:pStyle w:val="12"/>
        <w:tabs>
          <w:tab w:val="right" w:leader="dot" w:pos="9354"/>
        </w:tabs>
        <w:spacing w:line="360" w:lineRule="auto"/>
        <w:rPr>
          <w:rFonts w:hint="default" w:ascii="Times New Roman" w:hAnsi="Times New Roman" w:cs="Times New Roman"/>
          <w:sz w:val="24"/>
          <w:szCs w:val="24"/>
        </w:rPr>
      </w:pPr>
      <w:r>
        <w:rPr>
          <w:rFonts w:hint="default" w:ascii="Times New Roman" w:hAnsi="Times New Roman" w:cs="Times New Roman" w:eastAsiaTheme="minorEastAsia"/>
          <w:color w:val="000000"/>
          <w:sz w:val="24"/>
          <w:szCs w:val="24"/>
          <w:lang w:eastAsia="zh-CN"/>
        </w:rPr>
        <w:fldChar w:fldCharType="begin"/>
      </w:r>
      <w:r>
        <w:rPr>
          <w:rFonts w:hint="default" w:ascii="Times New Roman" w:hAnsi="Times New Roman" w:cs="Times New Roman" w:eastAsiaTheme="minorEastAsia"/>
          <w:sz w:val="24"/>
          <w:szCs w:val="24"/>
          <w:lang w:eastAsia="zh-CN"/>
        </w:rPr>
        <w:instrText xml:space="preserve"> HYPERLINK \l _Toc1473196118 </w:instrText>
      </w:r>
      <w:r>
        <w:rPr>
          <w:rFonts w:hint="default" w:ascii="Times New Roman" w:hAnsi="Times New Roman" w:cs="Times New Roman" w:eastAsiaTheme="minorEastAsia"/>
          <w:sz w:val="24"/>
          <w:szCs w:val="24"/>
          <w:lang w:eastAsia="zh-CN"/>
        </w:rPr>
        <w:fldChar w:fldCharType="separate"/>
      </w:r>
      <w:r>
        <w:rPr>
          <w:rFonts w:hint="default" w:ascii="Times New Roman" w:hAnsi="Times New Roman" w:cs="Times New Roman"/>
          <w:sz w:val="24"/>
          <w:szCs w:val="24"/>
          <w:lang w:val="en-US" w:eastAsia="zh-CN"/>
        </w:rPr>
        <w:t>4</w:t>
      </w:r>
      <w:r>
        <w:rPr>
          <w:rFonts w:hint="default" w:ascii="Times New Roman" w:hAnsi="Times New Roman" w:cs="Times New Roman"/>
          <w:sz w:val="24"/>
          <w:szCs w:val="24"/>
        </w:rPr>
        <w:t xml:space="preserve">  概述</w:t>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rPr>
        <w:tab/>
      </w: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PAGEREF _Toc1473196118 \h </w:instrText>
      </w:r>
      <w:r>
        <w:rPr>
          <w:rFonts w:hint="default" w:ascii="Times New Roman" w:hAnsi="Times New Roman" w:cs="Times New Roman"/>
          <w:sz w:val="24"/>
          <w:szCs w:val="24"/>
        </w:rPr>
        <w:fldChar w:fldCharType="separate"/>
      </w:r>
      <w:r>
        <w:rPr>
          <w:rFonts w:hint="default" w:ascii="Times New Roman" w:hAnsi="Times New Roman" w:cs="Times New Roman"/>
          <w:sz w:val="24"/>
          <w:szCs w:val="24"/>
        </w:rPr>
        <w:t>2</w:t>
      </w:r>
      <w:r>
        <w:rPr>
          <w:rFonts w:hint="default" w:ascii="Times New Roman" w:hAnsi="Times New Roman" w:cs="Times New Roman"/>
          <w:sz w:val="24"/>
          <w:szCs w:val="24"/>
        </w:rPr>
        <w:fldChar w:fldCharType="end"/>
      </w:r>
      <w:r>
        <w:rPr>
          <w:rFonts w:hint="default" w:ascii="Times New Roman" w:hAnsi="Times New Roman" w:cs="Times New Roman" w:eastAsiaTheme="minorEastAsia"/>
          <w:color w:val="000000"/>
          <w:sz w:val="24"/>
          <w:szCs w:val="24"/>
          <w:lang w:eastAsia="zh-CN"/>
        </w:rPr>
        <w:fldChar w:fldCharType="end"/>
      </w:r>
    </w:p>
    <w:p w14:paraId="66A41E84">
      <w:pPr>
        <w:pStyle w:val="12"/>
        <w:tabs>
          <w:tab w:val="right" w:leader="dot" w:pos="9354"/>
        </w:tabs>
        <w:spacing w:line="360" w:lineRule="auto"/>
        <w:rPr>
          <w:rFonts w:hint="default" w:ascii="Times New Roman" w:hAnsi="Times New Roman" w:cs="Times New Roman"/>
          <w:sz w:val="24"/>
          <w:szCs w:val="24"/>
        </w:rPr>
      </w:pPr>
      <w:r>
        <w:rPr>
          <w:rFonts w:hint="default" w:ascii="Times New Roman" w:hAnsi="Times New Roman" w:cs="Times New Roman" w:eastAsiaTheme="minorEastAsia"/>
          <w:color w:val="000000"/>
          <w:sz w:val="24"/>
          <w:szCs w:val="24"/>
          <w:lang w:eastAsia="zh-CN"/>
        </w:rPr>
        <w:fldChar w:fldCharType="begin"/>
      </w:r>
      <w:r>
        <w:rPr>
          <w:rFonts w:hint="default" w:ascii="Times New Roman" w:hAnsi="Times New Roman" w:cs="Times New Roman" w:eastAsiaTheme="minorEastAsia"/>
          <w:sz w:val="24"/>
          <w:szCs w:val="24"/>
          <w:lang w:eastAsia="zh-CN"/>
        </w:rPr>
        <w:instrText xml:space="preserve"> HYPERLINK \l _Toc2080908202 </w:instrText>
      </w:r>
      <w:r>
        <w:rPr>
          <w:rFonts w:hint="default" w:ascii="Times New Roman" w:hAnsi="Times New Roman" w:cs="Times New Roman" w:eastAsiaTheme="minorEastAsia"/>
          <w:sz w:val="24"/>
          <w:szCs w:val="24"/>
          <w:lang w:eastAsia="zh-CN"/>
        </w:rPr>
        <w:fldChar w:fldCharType="separate"/>
      </w:r>
      <w:r>
        <w:rPr>
          <w:rFonts w:hint="default" w:ascii="Times New Roman" w:hAnsi="Times New Roman" w:cs="Times New Roman"/>
          <w:sz w:val="24"/>
          <w:szCs w:val="24"/>
        </w:rPr>
        <w:t>5  计量特性</w:t>
      </w:r>
      <w:r>
        <w:rPr>
          <w:rFonts w:hint="default" w:ascii="Times New Roman" w:hAnsi="Times New Roman" w:cs="Times New Roman"/>
          <w:sz w:val="24"/>
          <w:szCs w:val="24"/>
        </w:rPr>
        <w:tab/>
      </w: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PAGEREF _Toc2080908202 \h </w:instrText>
      </w:r>
      <w:r>
        <w:rPr>
          <w:rFonts w:hint="default" w:ascii="Times New Roman" w:hAnsi="Times New Roman" w:cs="Times New Roman"/>
          <w:sz w:val="24"/>
          <w:szCs w:val="24"/>
        </w:rPr>
        <w:fldChar w:fldCharType="separate"/>
      </w:r>
      <w:r>
        <w:rPr>
          <w:rFonts w:hint="default" w:ascii="Times New Roman" w:hAnsi="Times New Roman" w:cs="Times New Roman"/>
          <w:sz w:val="24"/>
          <w:szCs w:val="24"/>
        </w:rPr>
        <w:t>2</w:t>
      </w:r>
      <w:r>
        <w:rPr>
          <w:rFonts w:hint="default" w:ascii="Times New Roman" w:hAnsi="Times New Roman" w:cs="Times New Roman"/>
          <w:sz w:val="24"/>
          <w:szCs w:val="24"/>
        </w:rPr>
        <w:fldChar w:fldCharType="end"/>
      </w:r>
      <w:r>
        <w:rPr>
          <w:rFonts w:hint="default" w:ascii="Times New Roman" w:hAnsi="Times New Roman" w:cs="Times New Roman" w:eastAsiaTheme="minorEastAsia"/>
          <w:color w:val="000000"/>
          <w:sz w:val="24"/>
          <w:szCs w:val="24"/>
          <w:lang w:eastAsia="zh-CN"/>
        </w:rPr>
        <w:fldChar w:fldCharType="end"/>
      </w:r>
    </w:p>
    <w:p w14:paraId="2D85FFAD">
      <w:pPr>
        <w:pStyle w:val="12"/>
        <w:tabs>
          <w:tab w:val="right" w:leader="dot" w:pos="9354"/>
        </w:tabs>
        <w:spacing w:line="360" w:lineRule="auto"/>
        <w:rPr>
          <w:rFonts w:hint="default" w:ascii="Times New Roman" w:hAnsi="Times New Roman" w:cs="Times New Roman"/>
          <w:sz w:val="24"/>
          <w:szCs w:val="24"/>
        </w:rPr>
      </w:pPr>
      <w:r>
        <w:rPr>
          <w:rFonts w:hint="default" w:ascii="Times New Roman" w:hAnsi="Times New Roman" w:cs="Times New Roman" w:eastAsiaTheme="minorEastAsia"/>
          <w:color w:val="000000"/>
          <w:sz w:val="24"/>
          <w:szCs w:val="24"/>
          <w:lang w:eastAsia="zh-CN"/>
        </w:rPr>
        <w:fldChar w:fldCharType="begin"/>
      </w:r>
      <w:r>
        <w:rPr>
          <w:rFonts w:hint="default" w:ascii="Times New Roman" w:hAnsi="Times New Roman" w:cs="Times New Roman" w:eastAsiaTheme="minorEastAsia"/>
          <w:sz w:val="24"/>
          <w:szCs w:val="24"/>
          <w:lang w:eastAsia="zh-CN"/>
        </w:rPr>
        <w:instrText xml:space="preserve"> HYPERLINK \l _Toc1676495663 </w:instrText>
      </w:r>
      <w:r>
        <w:rPr>
          <w:rFonts w:hint="default" w:ascii="Times New Roman" w:hAnsi="Times New Roman" w:cs="Times New Roman" w:eastAsiaTheme="minorEastAsia"/>
          <w:sz w:val="24"/>
          <w:szCs w:val="24"/>
          <w:lang w:eastAsia="zh-CN"/>
        </w:rPr>
        <w:fldChar w:fldCharType="separate"/>
      </w:r>
      <w:r>
        <w:rPr>
          <w:rFonts w:hint="default" w:ascii="Times New Roman" w:hAnsi="Times New Roman" w:cs="Times New Roman"/>
          <w:sz w:val="24"/>
          <w:szCs w:val="24"/>
        </w:rPr>
        <w:t>6  校准条件</w:t>
      </w:r>
      <w:r>
        <w:rPr>
          <w:rFonts w:hint="default" w:ascii="Times New Roman" w:hAnsi="Times New Roman" w:cs="Times New Roman"/>
          <w:sz w:val="24"/>
          <w:szCs w:val="24"/>
        </w:rPr>
        <w:tab/>
      </w: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PAGEREF _Toc1676495663 \h </w:instrText>
      </w:r>
      <w:r>
        <w:rPr>
          <w:rFonts w:hint="default" w:ascii="Times New Roman" w:hAnsi="Times New Roman" w:cs="Times New Roman"/>
          <w:sz w:val="24"/>
          <w:szCs w:val="24"/>
        </w:rPr>
        <w:fldChar w:fldCharType="separate"/>
      </w:r>
      <w:r>
        <w:rPr>
          <w:rFonts w:hint="default" w:ascii="Times New Roman" w:hAnsi="Times New Roman" w:cs="Times New Roman"/>
          <w:sz w:val="24"/>
          <w:szCs w:val="24"/>
        </w:rPr>
        <w:t>2</w:t>
      </w:r>
      <w:r>
        <w:rPr>
          <w:rFonts w:hint="default" w:ascii="Times New Roman" w:hAnsi="Times New Roman" w:cs="Times New Roman"/>
          <w:sz w:val="24"/>
          <w:szCs w:val="24"/>
        </w:rPr>
        <w:fldChar w:fldCharType="end"/>
      </w:r>
      <w:r>
        <w:rPr>
          <w:rFonts w:hint="default" w:ascii="Times New Roman" w:hAnsi="Times New Roman" w:cs="Times New Roman" w:eastAsiaTheme="minorEastAsia"/>
          <w:color w:val="000000"/>
          <w:sz w:val="24"/>
          <w:szCs w:val="24"/>
          <w:lang w:eastAsia="zh-CN"/>
        </w:rPr>
        <w:fldChar w:fldCharType="end"/>
      </w:r>
    </w:p>
    <w:p w14:paraId="583F5D79">
      <w:pPr>
        <w:pStyle w:val="13"/>
        <w:tabs>
          <w:tab w:val="right" w:leader="dot" w:pos="9354"/>
        </w:tabs>
        <w:spacing w:line="360" w:lineRule="auto"/>
        <w:ind w:left="0" w:leftChars="0" w:firstLine="360" w:firstLineChars="150"/>
        <w:rPr>
          <w:rFonts w:hint="default" w:ascii="Times New Roman" w:hAnsi="Times New Roman" w:cs="Times New Roman"/>
          <w:sz w:val="24"/>
          <w:szCs w:val="24"/>
        </w:rPr>
      </w:pPr>
      <w:r>
        <w:rPr>
          <w:rFonts w:hint="default" w:ascii="Times New Roman" w:hAnsi="Times New Roman" w:cs="Times New Roman" w:eastAsiaTheme="minorEastAsia"/>
          <w:color w:val="000000"/>
          <w:sz w:val="24"/>
          <w:szCs w:val="24"/>
          <w:lang w:eastAsia="zh-CN"/>
        </w:rPr>
        <w:fldChar w:fldCharType="begin"/>
      </w:r>
      <w:r>
        <w:rPr>
          <w:rFonts w:hint="default" w:ascii="Times New Roman" w:hAnsi="Times New Roman" w:cs="Times New Roman" w:eastAsiaTheme="minorEastAsia"/>
          <w:sz w:val="24"/>
          <w:szCs w:val="24"/>
          <w:lang w:eastAsia="zh-CN"/>
        </w:rPr>
        <w:instrText xml:space="preserve"> HYPERLINK \l _Toc626286154 </w:instrText>
      </w:r>
      <w:r>
        <w:rPr>
          <w:rFonts w:hint="default" w:ascii="Times New Roman" w:hAnsi="Times New Roman" w:cs="Times New Roman" w:eastAsiaTheme="minorEastAsia"/>
          <w:sz w:val="24"/>
          <w:szCs w:val="24"/>
          <w:lang w:eastAsia="zh-CN"/>
        </w:rPr>
        <w:fldChar w:fldCharType="separate"/>
      </w:r>
      <w:r>
        <w:rPr>
          <w:rFonts w:hint="default" w:ascii="Times New Roman" w:hAnsi="Times New Roman" w:cs="Times New Roman" w:eastAsiaTheme="minorEastAsia"/>
          <w:sz w:val="24"/>
          <w:szCs w:val="24"/>
        </w:rPr>
        <w:t>6.1 环境条件</w:t>
      </w:r>
      <w:r>
        <w:rPr>
          <w:rFonts w:hint="default" w:ascii="Times New Roman" w:hAnsi="Times New Roman" w:cs="Times New Roman"/>
          <w:sz w:val="24"/>
          <w:szCs w:val="24"/>
        </w:rPr>
        <w:tab/>
      </w: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PAGEREF _Toc626286154 \h </w:instrText>
      </w:r>
      <w:r>
        <w:rPr>
          <w:rFonts w:hint="default" w:ascii="Times New Roman" w:hAnsi="Times New Roman" w:cs="Times New Roman"/>
          <w:sz w:val="24"/>
          <w:szCs w:val="24"/>
        </w:rPr>
        <w:fldChar w:fldCharType="separate"/>
      </w:r>
      <w:r>
        <w:rPr>
          <w:rFonts w:hint="default" w:ascii="Times New Roman" w:hAnsi="Times New Roman" w:cs="Times New Roman"/>
          <w:sz w:val="24"/>
          <w:szCs w:val="24"/>
        </w:rPr>
        <w:t>2</w:t>
      </w:r>
      <w:r>
        <w:rPr>
          <w:rFonts w:hint="default" w:ascii="Times New Roman" w:hAnsi="Times New Roman" w:cs="Times New Roman"/>
          <w:sz w:val="24"/>
          <w:szCs w:val="24"/>
        </w:rPr>
        <w:fldChar w:fldCharType="end"/>
      </w:r>
      <w:r>
        <w:rPr>
          <w:rFonts w:hint="default" w:ascii="Times New Roman" w:hAnsi="Times New Roman" w:cs="Times New Roman" w:eastAsiaTheme="minorEastAsia"/>
          <w:color w:val="000000"/>
          <w:sz w:val="24"/>
          <w:szCs w:val="24"/>
          <w:lang w:eastAsia="zh-CN"/>
        </w:rPr>
        <w:fldChar w:fldCharType="end"/>
      </w:r>
    </w:p>
    <w:p w14:paraId="40CEADA7">
      <w:pPr>
        <w:pStyle w:val="13"/>
        <w:tabs>
          <w:tab w:val="right" w:leader="dot" w:pos="9354"/>
        </w:tabs>
        <w:spacing w:line="360" w:lineRule="auto"/>
        <w:ind w:left="0" w:leftChars="0" w:firstLine="360" w:firstLineChars="150"/>
        <w:rPr>
          <w:rFonts w:hint="default" w:ascii="Times New Roman" w:hAnsi="Times New Roman" w:cs="Times New Roman"/>
          <w:sz w:val="24"/>
          <w:szCs w:val="24"/>
        </w:rPr>
      </w:pPr>
      <w:r>
        <w:rPr>
          <w:rFonts w:hint="default" w:ascii="Times New Roman" w:hAnsi="Times New Roman" w:cs="Times New Roman" w:eastAsiaTheme="minorEastAsia"/>
          <w:color w:val="000000"/>
          <w:sz w:val="24"/>
          <w:szCs w:val="24"/>
          <w:lang w:eastAsia="zh-CN"/>
        </w:rPr>
        <w:fldChar w:fldCharType="begin"/>
      </w:r>
      <w:r>
        <w:rPr>
          <w:rFonts w:hint="default" w:ascii="Times New Roman" w:hAnsi="Times New Roman" w:cs="Times New Roman" w:eastAsiaTheme="minorEastAsia"/>
          <w:sz w:val="24"/>
          <w:szCs w:val="24"/>
          <w:lang w:eastAsia="zh-CN"/>
        </w:rPr>
        <w:instrText xml:space="preserve"> HYPERLINK \l _Toc1778432797 </w:instrText>
      </w:r>
      <w:r>
        <w:rPr>
          <w:rFonts w:hint="default" w:ascii="Times New Roman" w:hAnsi="Times New Roman" w:cs="Times New Roman" w:eastAsiaTheme="minorEastAsia"/>
          <w:sz w:val="24"/>
          <w:szCs w:val="24"/>
          <w:lang w:eastAsia="zh-CN"/>
        </w:rPr>
        <w:fldChar w:fldCharType="separate"/>
      </w:r>
      <w:r>
        <w:rPr>
          <w:rFonts w:hint="default" w:ascii="Times New Roman" w:hAnsi="Times New Roman" w:cs="Times New Roman" w:eastAsiaTheme="minorEastAsia"/>
          <w:sz w:val="24"/>
          <w:szCs w:val="24"/>
        </w:rPr>
        <w:t>6.2 测量标准及其他设备</w:t>
      </w:r>
      <w:r>
        <w:rPr>
          <w:rFonts w:hint="default" w:ascii="Times New Roman" w:hAnsi="Times New Roman" w:cs="Times New Roman"/>
          <w:sz w:val="24"/>
          <w:szCs w:val="24"/>
        </w:rPr>
        <w:tab/>
      </w: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PAGEREF _Toc1778432797 \h </w:instrText>
      </w:r>
      <w:r>
        <w:rPr>
          <w:rFonts w:hint="default" w:ascii="Times New Roman" w:hAnsi="Times New Roman" w:cs="Times New Roman"/>
          <w:sz w:val="24"/>
          <w:szCs w:val="24"/>
        </w:rPr>
        <w:fldChar w:fldCharType="separate"/>
      </w:r>
      <w:r>
        <w:rPr>
          <w:rFonts w:hint="default" w:ascii="Times New Roman" w:hAnsi="Times New Roman" w:cs="Times New Roman"/>
          <w:sz w:val="24"/>
          <w:szCs w:val="24"/>
        </w:rPr>
        <w:t>2</w:t>
      </w:r>
      <w:r>
        <w:rPr>
          <w:rFonts w:hint="default" w:ascii="Times New Roman" w:hAnsi="Times New Roman" w:cs="Times New Roman"/>
          <w:sz w:val="24"/>
          <w:szCs w:val="24"/>
        </w:rPr>
        <w:fldChar w:fldCharType="end"/>
      </w:r>
      <w:r>
        <w:rPr>
          <w:rFonts w:hint="default" w:ascii="Times New Roman" w:hAnsi="Times New Roman" w:cs="Times New Roman" w:eastAsiaTheme="minorEastAsia"/>
          <w:color w:val="000000"/>
          <w:sz w:val="24"/>
          <w:szCs w:val="24"/>
          <w:lang w:eastAsia="zh-CN"/>
        </w:rPr>
        <w:fldChar w:fldCharType="end"/>
      </w:r>
    </w:p>
    <w:p w14:paraId="22CFC57F">
      <w:pPr>
        <w:pStyle w:val="12"/>
        <w:tabs>
          <w:tab w:val="right" w:leader="dot" w:pos="9354"/>
        </w:tabs>
        <w:spacing w:line="360" w:lineRule="auto"/>
        <w:rPr>
          <w:rFonts w:hint="default" w:ascii="Times New Roman" w:hAnsi="Times New Roman" w:cs="Times New Roman"/>
          <w:sz w:val="24"/>
          <w:szCs w:val="24"/>
        </w:rPr>
      </w:pPr>
      <w:r>
        <w:rPr>
          <w:rFonts w:hint="default" w:ascii="Times New Roman" w:hAnsi="Times New Roman" w:cs="Times New Roman" w:eastAsiaTheme="minorEastAsia"/>
          <w:color w:val="000000"/>
          <w:sz w:val="24"/>
          <w:szCs w:val="24"/>
          <w:lang w:eastAsia="zh-CN"/>
        </w:rPr>
        <w:fldChar w:fldCharType="begin"/>
      </w:r>
      <w:r>
        <w:rPr>
          <w:rFonts w:hint="default" w:ascii="Times New Roman" w:hAnsi="Times New Roman" w:cs="Times New Roman" w:eastAsiaTheme="minorEastAsia"/>
          <w:sz w:val="24"/>
          <w:szCs w:val="24"/>
          <w:lang w:eastAsia="zh-CN"/>
        </w:rPr>
        <w:instrText xml:space="preserve"> HYPERLINK \l _Toc1406986228 </w:instrText>
      </w:r>
      <w:r>
        <w:rPr>
          <w:rFonts w:hint="default" w:ascii="Times New Roman" w:hAnsi="Times New Roman" w:cs="Times New Roman" w:eastAsiaTheme="minorEastAsia"/>
          <w:sz w:val="24"/>
          <w:szCs w:val="24"/>
          <w:lang w:eastAsia="zh-CN"/>
        </w:rPr>
        <w:fldChar w:fldCharType="separate"/>
      </w:r>
      <w:r>
        <w:rPr>
          <w:rFonts w:hint="default" w:ascii="Times New Roman" w:hAnsi="Times New Roman" w:cs="Times New Roman"/>
          <w:sz w:val="24"/>
          <w:szCs w:val="24"/>
        </w:rPr>
        <w:t>7  校准项目和校准方法</w:t>
      </w:r>
      <w:r>
        <w:rPr>
          <w:rFonts w:hint="default" w:ascii="Times New Roman" w:hAnsi="Times New Roman" w:cs="Times New Roman"/>
          <w:sz w:val="24"/>
          <w:szCs w:val="24"/>
        </w:rPr>
        <w:tab/>
      </w: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PAGEREF _Toc1406986228 \h </w:instrText>
      </w:r>
      <w:r>
        <w:rPr>
          <w:rFonts w:hint="default" w:ascii="Times New Roman" w:hAnsi="Times New Roman" w:cs="Times New Roman"/>
          <w:sz w:val="24"/>
          <w:szCs w:val="24"/>
        </w:rPr>
        <w:fldChar w:fldCharType="separate"/>
      </w:r>
      <w:r>
        <w:rPr>
          <w:rFonts w:hint="default" w:ascii="Times New Roman" w:hAnsi="Times New Roman" w:cs="Times New Roman"/>
          <w:sz w:val="24"/>
          <w:szCs w:val="24"/>
        </w:rPr>
        <w:t>3</w:t>
      </w:r>
      <w:r>
        <w:rPr>
          <w:rFonts w:hint="default" w:ascii="Times New Roman" w:hAnsi="Times New Roman" w:cs="Times New Roman"/>
          <w:sz w:val="24"/>
          <w:szCs w:val="24"/>
        </w:rPr>
        <w:fldChar w:fldCharType="end"/>
      </w:r>
      <w:r>
        <w:rPr>
          <w:rFonts w:hint="default" w:ascii="Times New Roman" w:hAnsi="Times New Roman" w:cs="Times New Roman" w:eastAsiaTheme="minorEastAsia"/>
          <w:color w:val="000000"/>
          <w:sz w:val="24"/>
          <w:szCs w:val="24"/>
          <w:lang w:eastAsia="zh-CN"/>
        </w:rPr>
        <w:fldChar w:fldCharType="end"/>
      </w:r>
    </w:p>
    <w:p w14:paraId="19DA7403">
      <w:pPr>
        <w:pStyle w:val="13"/>
        <w:tabs>
          <w:tab w:val="right" w:leader="dot" w:pos="9354"/>
        </w:tabs>
        <w:spacing w:line="360" w:lineRule="auto"/>
        <w:ind w:left="0" w:leftChars="0" w:firstLine="360" w:firstLineChars="150"/>
        <w:rPr>
          <w:rFonts w:hint="default" w:ascii="Times New Roman" w:hAnsi="Times New Roman" w:cs="Times New Roman"/>
          <w:sz w:val="24"/>
          <w:szCs w:val="24"/>
        </w:rPr>
      </w:pPr>
      <w:r>
        <w:rPr>
          <w:rFonts w:hint="default" w:ascii="Times New Roman" w:hAnsi="Times New Roman" w:cs="Times New Roman" w:eastAsiaTheme="minorEastAsia"/>
          <w:color w:val="000000"/>
          <w:sz w:val="24"/>
          <w:szCs w:val="24"/>
          <w:lang w:eastAsia="zh-CN"/>
        </w:rPr>
        <w:fldChar w:fldCharType="begin"/>
      </w:r>
      <w:r>
        <w:rPr>
          <w:rFonts w:hint="default" w:ascii="Times New Roman" w:hAnsi="Times New Roman" w:cs="Times New Roman" w:eastAsiaTheme="minorEastAsia"/>
          <w:sz w:val="24"/>
          <w:szCs w:val="24"/>
          <w:lang w:eastAsia="zh-CN"/>
        </w:rPr>
        <w:instrText xml:space="preserve"> HYPERLINK \l _Toc1852432864 </w:instrText>
      </w:r>
      <w:r>
        <w:rPr>
          <w:rFonts w:hint="default" w:ascii="Times New Roman" w:hAnsi="Times New Roman" w:cs="Times New Roman" w:eastAsiaTheme="minorEastAsia"/>
          <w:sz w:val="24"/>
          <w:szCs w:val="24"/>
          <w:lang w:eastAsia="zh-CN"/>
        </w:rPr>
        <w:fldChar w:fldCharType="separate"/>
      </w:r>
      <w:r>
        <w:rPr>
          <w:rFonts w:hint="default" w:ascii="Times New Roman" w:hAnsi="Times New Roman" w:cs="Times New Roman" w:eastAsiaTheme="minorEastAsia"/>
          <w:sz w:val="24"/>
          <w:szCs w:val="24"/>
        </w:rPr>
        <w:t xml:space="preserve">7.1 </w:t>
      </w:r>
      <w:r>
        <w:rPr>
          <w:rFonts w:hint="default" w:ascii="Times New Roman" w:hAnsi="Times New Roman" w:cs="Times New Roman"/>
          <w:sz w:val="24"/>
          <w:szCs w:val="24"/>
        </w:rPr>
        <w:t>示值误差</w:t>
      </w:r>
      <w:r>
        <w:rPr>
          <w:rFonts w:hint="default" w:ascii="Times New Roman" w:hAnsi="Times New Roman" w:cs="Times New Roman"/>
          <w:sz w:val="24"/>
          <w:szCs w:val="24"/>
        </w:rPr>
        <w:tab/>
      </w: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PAGEREF _Toc1852432864 \h </w:instrText>
      </w:r>
      <w:r>
        <w:rPr>
          <w:rFonts w:hint="default" w:ascii="Times New Roman" w:hAnsi="Times New Roman" w:cs="Times New Roman"/>
          <w:sz w:val="24"/>
          <w:szCs w:val="24"/>
        </w:rPr>
        <w:fldChar w:fldCharType="separate"/>
      </w:r>
      <w:r>
        <w:rPr>
          <w:rFonts w:hint="default" w:ascii="Times New Roman" w:hAnsi="Times New Roman" w:cs="Times New Roman"/>
          <w:sz w:val="24"/>
          <w:szCs w:val="24"/>
        </w:rPr>
        <w:t>3</w:t>
      </w:r>
      <w:r>
        <w:rPr>
          <w:rFonts w:hint="default" w:ascii="Times New Roman" w:hAnsi="Times New Roman" w:cs="Times New Roman"/>
          <w:sz w:val="24"/>
          <w:szCs w:val="24"/>
        </w:rPr>
        <w:fldChar w:fldCharType="end"/>
      </w:r>
      <w:r>
        <w:rPr>
          <w:rFonts w:hint="default" w:ascii="Times New Roman" w:hAnsi="Times New Roman" w:cs="Times New Roman" w:eastAsiaTheme="minorEastAsia"/>
          <w:color w:val="000000"/>
          <w:sz w:val="24"/>
          <w:szCs w:val="24"/>
          <w:lang w:eastAsia="zh-CN"/>
        </w:rPr>
        <w:fldChar w:fldCharType="end"/>
      </w:r>
    </w:p>
    <w:p w14:paraId="3FB97EE6">
      <w:pPr>
        <w:pStyle w:val="13"/>
        <w:tabs>
          <w:tab w:val="right" w:leader="dot" w:pos="9354"/>
        </w:tabs>
        <w:spacing w:line="360" w:lineRule="auto"/>
        <w:ind w:left="0" w:leftChars="0" w:firstLine="360" w:firstLineChars="150"/>
        <w:rPr>
          <w:rFonts w:hint="default" w:ascii="Times New Roman" w:hAnsi="Times New Roman" w:cs="Times New Roman"/>
          <w:sz w:val="24"/>
          <w:szCs w:val="24"/>
        </w:rPr>
      </w:pPr>
      <w:r>
        <w:rPr>
          <w:rFonts w:hint="default" w:ascii="Times New Roman" w:hAnsi="Times New Roman" w:cs="Times New Roman" w:eastAsiaTheme="minorEastAsia"/>
          <w:color w:val="000000"/>
          <w:sz w:val="24"/>
          <w:szCs w:val="24"/>
          <w:lang w:eastAsia="zh-CN"/>
        </w:rPr>
        <w:fldChar w:fldCharType="begin"/>
      </w:r>
      <w:r>
        <w:rPr>
          <w:rFonts w:hint="default" w:ascii="Times New Roman" w:hAnsi="Times New Roman" w:cs="Times New Roman" w:eastAsiaTheme="minorEastAsia"/>
          <w:sz w:val="24"/>
          <w:szCs w:val="24"/>
          <w:lang w:eastAsia="zh-CN"/>
        </w:rPr>
        <w:instrText xml:space="preserve"> HYPERLINK \l _Toc997734528 </w:instrText>
      </w:r>
      <w:r>
        <w:rPr>
          <w:rFonts w:hint="default" w:ascii="Times New Roman" w:hAnsi="Times New Roman" w:cs="Times New Roman" w:eastAsiaTheme="minorEastAsia"/>
          <w:sz w:val="24"/>
          <w:szCs w:val="24"/>
          <w:lang w:eastAsia="zh-CN"/>
        </w:rPr>
        <w:fldChar w:fldCharType="separate"/>
      </w:r>
      <w:r>
        <w:rPr>
          <w:rFonts w:hint="default" w:ascii="Times New Roman" w:hAnsi="Times New Roman" w:cs="Times New Roman" w:eastAsiaTheme="minorEastAsia"/>
          <w:sz w:val="24"/>
          <w:szCs w:val="24"/>
          <w:lang w:val="en-US" w:eastAsia="zh-CN"/>
        </w:rPr>
        <w:t>7.2</w:t>
      </w:r>
      <w:r>
        <w:rPr>
          <w:rFonts w:hint="default" w:ascii="Times New Roman" w:hAnsi="Times New Roman" w:cs="Times New Roman"/>
          <w:sz w:val="24"/>
          <w:szCs w:val="24"/>
          <w:lang w:val="en-US" w:eastAsia="zh-CN"/>
        </w:rPr>
        <w:t xml:space="preserve"> </w:t>
      </w:r>
      <w:r>
        <w:rPr>
          <w:rFonts w:hint="default" w:ascii="Times New Roman" w:hAnsi="Times New Roman" w:cs="Times New Roman" w:eastAsiaTheme="minorEastAsia"/>
          <w:sz w:val="24"/>
          <w:szCs w:val="24"/>
        </w:rPr>
        <w:t>重复性</w:t>
      </w:r>
      <w:r>
        <w:rPr>
          <w:rFonts w:hint="default" w:ascii="Times New Roman" w:hAnsi="Times New Roman" w:cs="Times New Roman"/>
          <w:sz w:val="24"/>
          <w:szCs w:val="24"/>
        </w:rPr>
        <w:tab/>
      </w: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PAGEREF _Toc997734528 \h </w:instrText>
      </w:r>
      <w:r>
        <w:rPr>
          <w:rFonts w:hint="default" w:ascii="Times New Roman" w:hAnsi="Times New Roman" w:cs="Times New Roman"/>
          <w:sz w:val="24"/>
          <w:szCs w:val="24"/>
        </w:rPr>
        <w:fldChar w:fldCharType="separate"/>
      </w:r>
      <w:r>
        <w:rPr>
          <w:rFonts w:hint="default" w:ascii="Times New Roman" w:hAnsi="Times New Roman" w:cs="Times New Roman"/>
          <w:sz w:val="24"/>
          <w:szCs w:val="24"/>
        </w:rPr>
        <w:t>4</w:t>
      </w:r>
      <w:r>
        <w:rPr>
          <w:rFonts w:hint="default" w:ascii="Times New Roman" w:hAnsi="Times New Roman" w:cs="Times New Roman"/>
          <w:sz w:val="24"/>
          <w:szCs w:val="24"/>
        </w:rPr>
        <w:fldChar w:fldCharType="end"/>
      </w:r>
      <w:r>
        <w:rPr>
          <w:rFonts w:hint="default" w:ascii="Times New Roman" w:hAnsi="Times New Roman" w:cs="Times New Roman" w:eastAsiaTheme="minorEastAsia"/>
          <w:color w:val="000000"/>
          <w:sz w:val="24"/>
          <w:szCs w:val="24"/>
          <w:lang w:eastAsia="zh-CN"/>
        </w:rPr>
        <w:fldChar w:fldCharType="end"/>
      </w:r>
    </w:p>
    <w:p w14:paraId="4594799E">
      <w:pPr>
        <w:pStyle w:val="13"/>
        <w:tabs>
          <w:tab w:val="right" w:leader="dot" w:pos="9354"/>
        </w:tabs>
        <w:spacing w:line="360" w:lineRule="auto"/>
        <w:ind w:left="0" w:leftChars="0" w:firstLine="360" w:firstLineChars="150"/>
        <w:rPr>
          <w:rFonts w:hint="default" w:ascii="Times New Roman" w:hAnsi="Times New Roman" w:cs="Times New Roman"/>
          <w:sz w:val="24"/>
          <w:szCs w:val="24"/>
        </w:rPr>
      </w:pPr>
      <w:r>
        <w:rPr>
          <w:rFonts w:hint="default" w:ascii="Times New Roman" w:hAnsi="Times New Roman" w:cs="Times New Roman" w:eastAsiaTheme="minorEastAsia"/>
          <w:color w:val="000000"/>
          <w:sz w:val="24"/>
          <w:szCs w:val="24"/>
          <w:lang w:eastAsia="zh-CN"/>
        </w:rPr>
        <w:fldChar w:fldCharType="begin"/>
      </w:r>
      <w:r>
        <w:rPr>
          <w:rFonts w:hint="default" w:ascii="Times New Roman" w:hAnsi="Times New Roman" w:cs="Times New Roman" w:eastAsiaTheme="minorEastAsia"/>
          <w:sz w:val="24"/>
          <w:szCs w:val="24"/>
          <w:lang w:eastAsia="zh-CN"/>
        </w:rPr>
        <w:instrText xml:space="preserve"> HYPERLINK \l _Toc928065858 </w:instrText>
      </w:r>
      <w:r>
        <w:rPr>
          <w:rFonts w:hint="default" w:ascii="Times New Roman" w:hAnsi="Times New Roman" w:cs="Times New Roman" w:eastAsiaTheme="minorEastAsia"/>
          <w:sz w:val="24"/>
          <w:szCs w:val="24"/>
          <w:lang w:eastAsia="zh-CN"/>
        </w:rPr>
        <w:fldChar w:fldCharType="separate"/>
      </w:r>
      <w:r>
        <w:rPr>
          <w:rFonts w:hint="default" w:ascii="Times New Roman" w:hAnsi="Times New Roman" w:cs="Times New Roman" w:eastAsiaTheme="minorEastAsia"/>
          <w:sz w:val="24"/>
          <w:szCs w:val="24"/>
          <w:lang w:val="en-US" w:eastAsia="zh-CN"/>
        </w:rPr>
        <w:t xml:space="preserve">7.3 </w:t>
      </w:r>
      <w:r>
        <w:rPr>
          <w:rFonts w:hint="default" w:ascii="Times New Roman" w:hAnsi="Times New Roman" w:cs="Times New Roman" w:eastAsiaTheme="minorEastAsia"/>
          <w:sz w:val="24"/>
          <w:szCs w:val="24"/>
        </w:rPr>
        <w:t>响应时间</w:t>
      </w:r>
      <w:r>
        <w:rPr>
          <w:rFonts w:hint="default" w:ascii="Times New Roman" w:hAnsi="Times New Roman" w:cs="Times New Roman"/>
          <w:sz w:val="24"/>
          <w:szCs w:val="24"/>
        </w:rPr>
        <w:tab/>
      </w: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PAGEREF _Toc928065858 \h </w:instrText>
      </w:r>
      <w:r>
        <w:rPr>
          <w:rFonts w:hint="default" w:ascii="Times New Roman" w:hAnsi="Times New Roman" w:cs="Times New Roman"/>
          <w:sz w:val="24"/>
          <w:szCs w:val="24"/>
        </w:rPr>
        <w:fldChar w:fldCharType="separate"/>
      </w:r>
      <w:r>
        <w:rPr>
          <w:rFonts w:hint="default" w:ascii="Times New Roman" w:hAnsi="Times New Roman" w:cs="Times New Roman"/>
          <w:sz w:val="24"/>
          <w:szCs w:val="24"/>
        </w:rPr>
        <w:t>4</w:t>
      </w:r>
      <w:r>
        <w:rPr>
          <w:rFonts w:hint="default" w:ascii="Times New Roman" w:hAnsi="Times New Roman" w:cs="Times New Roman"/>
          <w:sz w:val="24"/>
          <w:szCs w:val="24"/>
        </w:rPr>
        <w:fldChar w:fldCharType="end"/>
      </w:r>
      <w:r>
        <w:rPr>
          <w:rFonts w:hint="default" w:ascii="Times New Roman" w:hAnsi="Times New Roman" w:cs="Times New Roman" w:eastAsiaTheme="minorEastAsia"/>
          <w:color w:val="000000"/>
          <w:sz w:val="24"/>
          <w:szCs w:val="24"/>
          <w:lang w:eastAsia="zh-CN"/>
        </w:rPr>
        <w:fldChar w:fldCharType="end"/>
      </w:r>
    </w:p>
    <w:p w14:paraId="4002D54B">
      <w:pPr>
        <w:pStyle w:val="13"/>
        <w:tabs>
          <w:tab w:val="right" w:leader="dot" w:pos="9354"/>
        </w:tabs>
        <w:spacing w:line="360" w:lineRule="auto"/>
        <w:ind w:left="0" w:leftChars="0" w:firstLine="360" w:firstLineChars="150"/>
        <w:rPr>
          <w:rFonts w:hint="default" w:ascii="Times New Roman" w:hAnsi="Times New Roman" w:cs="Times New Roman"/>
          <w:sz w:val="24"/>
          <w:szCs w:val="24"/>
        </w:rPr>
      </w:pPr>
      <w:r>
        <w:rPr>
          <w:rFonts w:hint="default" w:ascii="Times New Roman" w:hAnsi="Times New Roman" w:cs="Times New Roman" w:eastAsiaTheme="minorEastAsia"/>
          <w:color w:val="000000"/>
          <w:sz w:val="24"/>
          <w:szCs w:val="24"/>
          <w:lang w:eastAsia="zh-CN"/>
        </w:rPr>
        <w:fldChar w:fldCharType="begin"/>
      </w:r>
      <w:r>
        <w:rPr>
          <w:rFonts w:hint="default" w:ascii="Times New Roman" w:hAnsi="Times New Roman" w:cs="Times New Roman" w:eastAsiaTheme="minorEastAsia"/>
          <w:sz w:val="24"/>
          <w:szCs w:val="24"/>
          <w:lang w:eastAsia="zh-CN"/>
        </w:rPr>
        <w:instrText xml:space="preserve"> HYPERLINK \l _Toc433126034 </w:instrText>
      </w:r>
      <w:r>
        <w:rPr>
          <w:rFonts w:hint="default" w:ascii="Times New Roman" w:hAnsi="Times New Roman" w:cs="Times New Roman" w:eastAsiaTheme="minorEastAsia"/>
          <w:sz w:val="24"/>
          <w:szCs w:val="24"/>
          <w:lang w:eastAsia="zh-CN"/>
        </w:rPr>
        <w:fldChar w:fldCharType="separate"/>
      </w:r>
      <w:r>
        <w:rPr>
          <w:rFonts w:hint="default" w:ascii="Times New Roman" w:hAnsi="Times New Roman" w:cs="Times New Roman" w:eastAsiaTheme="minorEastAsia"/>
          <w:sz w:val="24"/>
          <w:szCs w:val="24"/>
          <w:lang w:val="en-US" w:eastAsia="zh-CN"/>
        </w:rPr>
        <w:t>7.4</w:t>
      </w:r>
      <w:r>
        <w:rPr>
          <w:rFonts w:hint="default" w:ascii="Times New Roman" w:hAnsi="Times New Roman" w:cs="Times New Roman"/>
          <w:sz w:val="24"/>
          <w:szCs w:val="24"/>
          <w:lang w:val="en-US" w:eastAsia="zh-CN"/>
        </w:rPr>
        <w:t xml:space="preserve"> </w:t>
      </w:r>
      <w:r>
        <w:rPr>
          <w:rFonts w:hint="default" w:ascii="Times New Roman" w:hAnsi="Times New Roman" w:cs="Times New Roman" w:eastAsiaTheme="minorEastAsia"/>
          <w:sz w:val="24"/>
          <w:szCs w:val="24"/>
        </w:rPr>
        <w:t>漂移</w:t>
      </w:r>
      <w:r>
        <w:rPr>
          <w:rFonts w:hint="default" w:ascii="Times New Roman" w:hAnsi="Times New Roman" w:cs="Times New Roman"/>
          <w:sz w:val="24"/>
          <w:szCs w:val="24"/>
        </w:rPr>
        <w:tab/>
      </w: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PAGEREF _Toc433126034 \h </w:instrText>
      </w:r>
      <w:r>
        <w:rPr>
          <w:rFonts w:hint="default" w:ascii="Times New Roman" w:hAnsi="Times New Roman" w:cs="Times New Roman"/>
          <w:sz w:val="24"/>
          <w:szCs w:val="24"/>
        </w:rPr>
        <w:fldChar w:fldCharType="separate"/>
      </w:r>
      <w:r>
        <w:rPr>
          <w:rFonts w:hint="default" w:ascii="Times New Roman" w:hAnsi="Times New Roman" w:cs="Times New Roman"/>
          <w:sz w:val="24"/>
          <w:szCs w:val="24"/>
        </w:rPr>
        <w:t>4</w:t>
      </w:r>
      <w:r>
        <w:rPr>
          <w:rFonts w:hint="default" w:ascii="Times New Roman" w:hAnsi="Times New Roman" w:cs="Times New Roman"/>
          <w:sz w:val="24"/>
          <w:szCs w:val="24"/>
        </w:rPr>
        <w:fldChar w:fldCharType="end"/>
      </w:r>
      <w:r>
        <w:rPr>
          <w:rFonts w:hint="default" w:ascii="Times New Roman" w:hAnsi="Times New Roman" w:cs="Times New Roman" w:eastAsiaTheme="minorEastAsia"/>
          <w:color w:val="000000"/>
          <w:sz w:val="24"/>
          <w:szCs w:val="24"/>
          <w:lang w:eastAsia="zh-CN"/>
        </w:rPr>
        <w:fldChar w:fldCharType="end"/>
      </w:r>
    </w:p>
    <w:p w14:paraId="1F221E67">
      <w:pPr>
        <w:pStyle w:val="13"/>
        <w:tabs>
          <w:tab w:val="right" w:leader="dot" w:pos="9354"/>
        </w:tabs>
        <w:spacing w:line="360" w:lineRule="auto"/>
        <w:ind w:left="0" w:leftChars="0" w:firstLine="360" w:firstLineChars="150"/>
        <w:rPr>
          <w:rFonts w:hint="default" w:ascii="Times New Roman" w:hAnsi="Times New Roman" w:cs="Times New Roman"/>
          <w:sz w:val="24"/>
          <w:szCs w:val="24"/>
        </w:rPr>
      </w:pPr>
      <w:r>
        <w:rPr>
          <w:rFonts w:hint="default" w:ascii="Times New Roman" w:hAnsi="Times New Roman" w:cs="Times New Roman" w:eastAsiaTheme="minorEastAsia"/>
          <w:color w:val="000000"/>
          <w:sz w:val="24"/>
          <w:szCs w:val="24"/>
          <w:lang w:eastAsia="zh-CN"/>
        </w:rPr>
        <w:fldChar w:fldCharType="begin"/>
      </w:r>
      <w:r>
        <w:rPr>
          <w:rFonts w:hint="default" w:ascii="Times New Roman" w:hAnsi="Times New Roman" w:cs="Times New Roman" w:eastAsiaTheme="minorEastAsia"/>
          <w:sz w:val="24"/>
          <w:szCs w:val="24"/>
          <w:lang w:eastAsia="zh-CN"/>
        </w:rPr>
        <w:instrText xml:space="preserve"> HYPERLINK \l _Toc621310019 </w:instrText>
      </w:r>
      <w:r>
        <w:rPr>
          <w:rFonts w:hint="default" w:ascii="Times New Roman" w:hAnsi="Times New Roman" w:cs="Times New Roman" w:eastAsiaTheme="minorEastAsia"/>
          <w:sz w:val="24"/>
          <w:szCs w:val="24"/>
          <w:lang w:eastAsia="zh-CN"/>
        </w:rPr>
        <w:fldChar w:fldCharType="separate"/>
      </w:r>
      <w:r>
        <w:rPr>
          <w:rFonts w:hint="default" w:ascii="Times New Roman" w:hAnsi="Times New Roman" w:cs="Times New Roman" w:eastAsiaTheme="minorEastAsia"/>
          <w:sz w:val="24"/>
          <w:szCs w:val="24"/>
          <w:lang w:val="en-US" w:eastAsia="zh-CN"/>
        </w:rPr>
        <w:t>7.5</w:t>
      </w:r>
      <w:r>
        <w:rPr>
          <w:rFonts w:hint="default" w:ascii="Times New Roman" w:hAnsi="Times New Roman" w:cs="Times New Roman"/>
          <w:sz w:val="24"/>
          <w:szCs w:val="24"/>
          <w:lang w:val="en-US" w:eastAsia="zh-CN"/>
        </w:rPr>
        <w:t xml:space="preserve"> </w:t>
      </w:r>
      <w:r>
        <w:rPr>
          <w:rFonts w:hint="default" w:ascii="Times New Roman" w:hAnsi="Times New Roman" w:cs="Times New Roman" w:eastAsiaTheme="minorEastAsia"/>
          <w:sz w:val="24"/>
          <w:szCs w:val="24"/>
        </w:rPr>
        <w:t>水分干扰误差</w:t>
      </w:r>
      <w:r>
        <w:rPr>
          <w:rFonts w:hint="default" w:ascii="Times New Roman" w:hAnsi="Times New Roman" w:cs="Times New Roman"/>
          <w:sz w:val="24"/>
          <w:szCs w:val="24"/>
        </w:rPr>
        <w:tab/>
      </w: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PAGEREF _Toc621310019 \h </w:instrText>
      </w:r>
      <w:r>
        <w:rPr>
          <w:rFonts w:hint="default" w:ascii="Times New Roman" w:hAnsi="Times New Roman" w:cs="Times New Roman"/>
          <w:sz w:val="24"/>
          <w:szCs w:val="24"/>
        </w:rPr>
        <w:fldChar w:fldCharType="separate"/>
      </w:r>
      <w:r>
        <w:rPr>
          <w:rFonts w:hint="default" w:ascii="Times New Roman" w:hAnsi="Times New Roman" w:cs="Times New Roman"/>
          <w:sz w:val="24"/>
          <w:szCs w:val="24"/>
        </w:rPr>
        <w:t>5</w:t>
      </w:r>
      <w:r>
        <w:rPr>
          <w:rFonts w:hint="default" w:ascii="Times New Roman" w:hAnsi="Times New Roman" w:cs="Times New Roman"/>
          <w:sz w:val="24"/>
          <w:szCs w:val="24"/>
        </w:rPr>
        <w:fldChar w:fldCharType="end"/>
      </w:r>
      <w:r>
        <w:rPr>
          <w:rFonts w:hint="default" w:ascii="Times New Roman" w:hAnsi="Times New Roman" w:cs="Times New Roman" w:eastAsiaTheme="minorEastAsia"/>
          <w:color w:val="000000"/>
          <w:sz w:val="24"/>
          <w:szCs w:val="24"/>
          <w:lang w:eastAsia="zh-CN"/>
        </w:rPr>
        <w:fldChar w:fldCharType="end"/>
      </w:r>
    </w:p>
    <w:p w14:paraId="18B84E62">
      <w:pPr>
        <w:pStyle w:val="12"/>
        <w:tabs>
          <w:tab w:val="right" w:leader="dot" w:pos="9354"/>
        </w:tabs>
        <w:spacing w:line="360" w:lineRule="auto"/>
        <w:rPr>
          <w:rFonts w:hint="default" w:ascii="Times New Roman" w:hAnsi="Times New Roman" w:cs="Times New Roman"/>
          <w:sz w:val="24"/>
          <w:szCs w:val="24"/>
        </w:rPr>
      </w:pPr>
      <w:r>
        <w:rPr>
          <w:rFonts w:hint="default" w:ascii="Times New Roman" w:hAnsi="Times New Roman" w:cs="Times New Roman" w:eastAsiaTheme="minorEastAsia"/>
          <w:color w:val="000000"/>
          <w:sz w:val="24"/>
          <w:szCs w:val="24"/>
          <w:lang w:eastAsia="zh-CN"/>
        </w:rPr>
        <w:fldChar w:fldCharType="begin"/>
      </w:r>
      <w:r>
        <w:rPr>
          <w:rFonts w:hint="default" w:ascii="Times New Roman" w:hAnsi="Times New Roman" w:cs="Times New Roman" w:eastAsiaTheme="minorEastAsia"/>
          <w:sz w:val="24"/>
          <w:szCs w:val="24"/>
          <w:lang w:eastAsia="zh-CN"/>
        </w:rPr>
        <w:instrText xml:space="preserve"> HYPERLINK \l _Toc1413896812 </w:instrText>
      </w:r>
      <w:r>
        <w:rPr>
          <w:rFonts w:hint="default" w:ascii="Times New Roman" w:hAnsi="Times New Roman" w:cs="Times New Roman" w:eastAsiaTheme="minorEastAsia"/>
          <w:sz w:val="24"/>
          <w:szCs w:val="24"/>
          <w:lang w:eastAsia="zh-CN"/>
        </w:rPr>
        <w:fldChar w:fldCharType="separate"/>
      </w:r>
      <w:r>
        <w:rPr>
          <w:rFonts w:hint="default" w:ascii="Times New Roman" w:hAnsi="Times New Roman" w:cs="Times New Roman"/>
          <w:sz w:val="24"/>
          <w:szCs w:val="24"/>
        </w:rPr>
        <w:t>8  校准结果表达</w:t>
      </w:r>
      <w:r>
        <w:rPr>
          <w:rFonts w:hint="default" w:ascii="Times New Roman" w:hAnsi="Times New Roman" w:cs="Times New Roman"/>
          <w:sz w:val="24"/>
          <w:szCs w:val="24"/>
        </w:rPr>
        <w:tab/>
      </w: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PAGEREF _Toc1413896812 \h </w:instrText>
      </w:r>
      <w:r>
        <w:rPr>
          <w:rFonts w:hint="default" w:ascii="Times New Roman" w:hAnsi="Times New Roman" w:cs="Times New Roman"/>
          <w:sz w:val="24"/>
          <w:szCs w:val="24"/>
        </w:rPr>
        <w:fldChar w:fldCharType="separate"/>
      </w:r>
      <w:r>
        <w:rPr>
          <w:rFonts w:hint="default" w:ascii="Times New Roman" w:hAnsi="Times New Roman" w:cs="Times New Roman"/>
          <w:sz w:val="24"/>
          <w:szCs w:val="24"/>
        </w:rPr>
        <w:t>5</w:t>
      </w:r>
      <w:r>
        <w:rPr>
          <w:rFonts w:hint="default" w:ascii="Times New Roman" w:hAnsi="Times New Roman" w:cs="Times New Roman"/>
          <w:sz w:val="24"/>
          <w:szCs w:val="24"/>
        </w:rPr>
        <w:fldChar w:fldCharType="end"/>
      </w:r>
      <w:r>
        <w:rPr>
          <w:rFonts w:hint="default" w:ascii="Times New Roman" w:hAnsi="Times New Roman" w:cs="Times New Roman" w:eastAsiaTheme="minorEastAsia"/>
          <w:color w:val="000000"/>
          <w:sz w:val="24"/>
          <w:szCs w:val="24"/>
          <w:lang w:eastAsia="zh-CN"/>
        </w:rPr>
        <w:fldChar w:fldCharType="end"/>
      </w:r>
    </w:p>
    <w:p w14:paraId="462903A0">
      <w:pPr>
        <w:pStyle w:val="12"/>
        <w:tabs>
          <w:tab w:val="right" w:leader="dot" w:pos="9354"/>
        </w:tabs>
        <w:spacing w:line="360" w:lineRule="auto"/>
        <w:rPr>
          <w:rFonts w:hint="default" w:ascii="Times New Roman" w:hAnsi="Times New Roman" w:cs="Times New Roman"/>
          <w:sz w:val="24"/>
          <w:szCs w:val="24"/>
        </w:rPr>
      </w:pPr>
      <w:r>
        <w:rPr>
          <w:rFonts w:hint="default" w:ascii="Times New Roman" w:hAnsi="Times New Roman" w:cs="Times New Roman" w:eastAsiaTheme="minorEastAsia"/>
          <w:color w:val="000000"/>
          <w:sz w:val="24"/>
          <w:szCs w:val="24"/>
          <w:lang w:eastAsia="zh-CN"/>
        </w:rPr>
        <w:fldChar w:fldCharType="begin"/>
      </w:r>
      <w:r>
        <w:rPr>
          <w:rFonts w:hint="default" w:ascii="Times New Roman" w:hAnsi="Times New Roman" w:cs="Times New Roman" w:eastAsiaTheme="minorEastAsia"/>
          <w:sz w:val="24"/>
          <w:szCs w:val="24"/>
          <w:lang w:eastAsia="zh-CN"/>
        </w:rPr>
        <w:instrText xml:space="preserve"> HYPERLINK \l _Toc298140861 </w:instrText>
      </w:r>
      <w:r>
        <w:rPr>
          <w:rFonts w:hint="default" w:ascii="Times New Roman" w:hAnsi="Times New Roman" w:cs="Times New Roman" w:eastAsiaTheme="minorEastAsia"/>
          <w:sz w:val="24"/>
          <w:szCs w:val="24"/>
          <w:lang w:eastAsia="zh-CN"/>
        </w:rPr>
        <w:fldChar w:fldCharType="separate"/>
      </w:r>
      <w:r>
        <w:rPr>
          <w:rFonts w:hint="default" w:ascii="Times New Roman" w:hAnsi="Times New Roman" w:cs="Times New Roman" w:eastAsiaTheme="minorEastAsia"/>
          <w:sz w:val="24"/>
          <w:szCs w:val="24"/>
          <w:lang w:eastAsia="zh-CN"/>
        </w:rPr>
        <w:t>附录A</w:t>
      </w:r>
      <w:r>
        <w:rPr>
          <w:rFonts w:hint="default" w:ascii="Times New Roman" w:hAnsi="Times New Roman" w:cs="Times New Roman"/>
          <w:sz w:val="24"/>
          <w:szCs w:val="24"/>
          <w:lang w:val="en-US" w:eastAsia="zh-CN"/>
        </w:rPr>
        <w:t xml:space="preserve"> 校准原始记录格式</w:t>
      </w:r>
      <w:r>
        <w:rPr>
          <w:rFonts w:hint="default" w:ascii="Times New Roman" w:hAnsi="Times New Roman" w:cs="Times New Roman"/>
          <w:sz w:val="24"/>
          <w:szCs w:val="24"/>
        </w:rPr>
        <w:tab/>
      </w: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PAGEREF _Toc298140861 \h </w:instrText>
      </w:r>
      <w:r>
        <w:rPr>
          <w:rFonts w:hint="default" w:ascii="Times New Roman" w:hAnsi="Times New Roman" w:cs="Times New Roman"/>
          <w:sz w:val="24"/>
          <w:szCs w:val="24"/>
        </w:rPr>
        <w:fldChar w:fldCharType="separate"/>
      </w:r>
      <w:r>
        <w:rPr>
          <w:rFonts w:hint="default" w:ascii="Times New Roman" w:hAnsi="Times New Roman" w:cs="Times New Roman"/>
          <w:sz w:val="24"/>
          <w:szCs w:val="24"/>
        </w:rPr>
        <w:t>7</w:t>
      </w:r>
      <w:r>
        <w:rPr>
          <w:rFonts w:hint="default" w:ascii="Times New Roman" w:hAnsi="Times New Roman" w:cs="Times New Roman"/>
          <w:sz w:val="24"/>
          <w:szCs w:val="24"/>
        </w:rPr>
        <w:fldChar w:fldCharType="end"/>
      </w:r>
      <w:r>
        <w:rPr>
          <w:rFonts w:hint="default" w:ascii="Times New Roman" w:hAnsi="Times New Roman" w:cs="Times New Roman" w:eastAsiaTheme="minorEastAsia"/>
          <w:color w:val="000000"/>
          <w:sz w:val="24"/>
          <w:szCs w:val="24"/>
          <w:lang w:eastAsia="zh-CN"/>
        </w:rPr>
        <w:fldChar w:fldCharType="end"/>
      </w:r>
    </w:p>
    <w:p w14:paraId="1D34E501">
      <w:pPr>
        <w:pStyle w:val="12"/>
        <w:tabs>
          <w:tab w:val="right" w:leader="dot" w:pos="9354"/>
        </w:tabs>
        <w:spacing w:line="360" w:lineRule="auto"/>
        <w:rPr>
          <w:rFonts w:hint="default" w:ascii="Times New Roman" w:hAnsi="Times New Roman" w:cs="Times New Roman"/>
          <w:sz w:val="24"/>
          <w:szCs w:val="24"/>
        </w:rPr>
      </w:pPr>
      <w:r>
        <w:rPr>
          <w:rFonts w:hint="default" w:ascii="Times New Roman" w:hAnsi="Times New Roman" w:cs="Times New Roman" w:eastAsiaTheme="minorEastAsia"/>
          <w:color w:val="000000"/>
          <w:sz w:val="24"/>
          <w:szCs w:val="24"/>
          <w:lang w:eastAsia="zh-CN"/>
        </w:rPr>
        <w:fldChar w:fldCharType="begin"/>
      </w:r>
      <w:r>
        <w:rPr>
          <w:rFonts w:hint="default" w:ascii="Times New Roman" w:hAnsi="Times New Roman" w:cs="Times New Roman" w:eastAsiaTheme="minorEastAsia"/>
          <w:sz w:val="24"/>
          <w:szCs w:val="24"/>
          <w:lang w:eastAsia="zh-CN"/>
        </w:rPr>
        <w:instrText xml:space="preserve"> HYPERLINK \l _Toc1400046758 </w:instrText>
      </w:r>
      <w:r>
        <w:rPr>
          <w:rFonts w:hint="default" w:ascii="Times New Roman" w:hAnsi="Times New Roman" w:cs="Times New Roman" w:eastAsiaTheme="minorEastAsia"/>
          <w:sz w:val="24"/>
          <w:szCs w:val="24"/>
          <w:lang w:eastAsia="zh-CN"/>
        </w:rPr>
        <w:fldChar w:fldCharType="separate"/>
      </w:r>
      <w:r>
        <w:rPr>
          <w:rFonts w:hint="default" w:ascii="Times New Roman" w:hAnsi="Times New Roman" w:cs="Times New Roman"/>
          <w:sz w:val="24"/>
          <w:szCs w:val="24"/>
        </w:rPr>
        <w:t>附录B校准证书内页格式</w:t>
      </w:r>
      <w:r>
        <w:rPr>
          <w:rFonts w:hint="default" w:ascii="Times New Roman" w:hAnsi="Times New Roman" w:cs="Times New Roman"/>
          <w:sz w:val="24"/>
          <w:szCs w:val="24"/>
        </w:rPr>
        <w:tab/>
      </w: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PAGEREF _Toc1400046758 \h </w:instrText>
      </w:r>
      <w:r>
        <w:rPr>
          <w:rFonts w:hint="default" w:ascii="Times New Roman" w:hAnsi="Times New Roman" w:cs="Times New Roman"/>
          <w:sz w:val="24"/>
          <w:szCs w:val="24"/>
        </w:rPr>
        <w:fldChar w:fldCharType="separate"/>
      </w:r>
      <w:r>
        <w:rPr>
          <w:rFonts w:hint="default" w:ascii="Times New Roman" w:hAnsi="Times New Roman" w:cs="Times New Roman"/>
          <w:sz w:val="24"/>
          <w:szCs w:val="24"/>
        </w:rPr>
        <w:t>9</w:t>
      </w:r>
      <w:r>
        <w:rPr>
          <w:rFonts w:hint="default" w:ascii="Times New Roman" w:hAnsi="Times New Roman" w:cs="Times New Roman"/>
          <w:sz w:val="24"/>
          <w:szCs w:val="24"/>
        </w:rPr>
        <w:fldChar w:fldCharType="end"/>
      </w:r>
      <w:r>
        <w:rPr>
          <w:rFonts w:hint="default" w:ascii="Times New Roman" w:hAnsi="Times New Roman" w:cs="Times New Roman" w:eastAsiaTheme="minorEastAsia"/>
          <w:color w:val="000000"/>
          <w:sz w:val="24"/>
          <w:szCs w:val="24"/>
          <w:lang w:eastAsia="zh-CN"/>
        </w:rPr>
        <w:fldChar w:fldCharType="end"/>
      </w:r>
    </w:p>
    <w:p w14:paraId="7FB25A7B">
      <w:pPr>
        <w:pStyle w:val="12"/>
        <w:tabs>
          <w:tab w:val="right" w:leader="dot" w:pos="9354"/>
        </w:tabs>
        <w:spacing w:line="360" w:lineRule="auto"/>
        <w:rPr>
          <w:rFonts w:hint="default" w:ascii="Times New Roman" w:hAnsi="Times New Roman" w:cs="Times New Roman"/>
          <w:sz w:val="24"/>
          <w:szCs w:val="24"/>
        </w:rPr>
      </w:pPr>
      <w:r>
        <w:rPr>
          <w:rFonts w:hint="default" w:ascii="Times New Roman" w:hAnsi="Times New Roman" w:cs="Times New Roman" w:eastAsiaTheme="minorEastAsia"/>
          <w:color w:val="000000"/>
          <w:sz w:val="24"/>
          <w:szCs w:val="24"/>
          <w:lang w:eastAsia="zh-CN"/>
        </w:rPr>
        <w:fldChar w:fldCharType="begin"/>
      </w:r>
      <w:r>
        <w:rPr>
          <w:rFonts w:hint="default" w:ascii="Times New Roman" w:hAnsi="Times New Roman" w:cs="Times New Roman" w:eastAsiaTheme="minorEastAsia"/>
          <w:sz w:val="24"/>
          <w:szCs w:val="24"/>
          <w:lang w:eastAsia="zh-CN"/>
        </w:rPr>
        <w:instrText xml:space="preserve"> HYPERLINK \l _Toc1296547492 </w:instrText>
      </w:r>
      <w:r>
        <w:rPr>
          <w:rFonts w:hint="default" w:ascii="Times New Roman" w:hAnsi="Times New Roman" w:cs="Times New Roman" w:eastAsiaTheme="minorEastAsia"/>
          <w:sz w:val="24"/>
          <w:szCs w:val="24"/>
          <w:lang w:eastAsia="zh-CN"/>
        </w:rPr>
        <w:fldChar w:fldCharType="separate"/>
      </w:r>
      <w:r>
        <w:rPr>
          <w:rFonts w:hint="default" w:ascii="Times New Roman" w:hAnsi="Times New Roman" w:cs="Times New Roman"/>
          <w:sz w:val="24"/>
          <w:szCs w:val="24"/>
        </w:rPr>
        <w:t>附录C示值误差校准结果的不确定度评定示例</w:t>
      </w:r>
      <w:r>
        <w:rPr>
          <w:rFonts w:hint="default" w:ascii="Times New Roman" w:hAnsi="Times New Roman" w:cs="Times New Roman"/>
          <w:sz w:val="24"/>
          <w:szCs w:val="24"/>
        </w:rPr>
        <w:tab/>
      </w: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PAGEREF _Toc1296547492 \h </w:instrText>
      </w:r>
      <w:r>
        <w:rPr>
          <w:rFonts w:hint="default" w:ascii="Times New Roman" w:hAnsi="Times New Roman" w:cs="Times New Roman"/>
          <w:sz w:val="24"/>
          <w:szCs w:val="24"/>
        </w:rPr>
        <w:fldChar w:fldCharType="separate"/>
      </w:r>
      <w:r>
        <w:rPr>
          <w:rFonts w:hint="default" w:ascii="Times New Roman" w:hAnsi="Times New Roman" w:cs="Times New Roman"/>
          <w:sz w:val="24"/>
          <w:szCs w:val="24"/>
        </w:rPr>
        <w:t>10</w:t>
      </w:r>
      <w:r>
        <w:rPr>
          <w:rFonts w:hint="default" w:ascii="Times New Roman" w:hAnsi="Times New Roman" w:cs="Times New Roman"/>
          <w:sz w:val="24"/>
          <w:szCs w:val="24"/>
        </w:rPr>
        <w:fldChar w:fldCharType="end"/>
      </w:r>
      <w:r>
        <w:rPr>
          <w:rFonts w:hint="default" w:ascii="Times New Roman" w:hAnsi="Times New Roman" w:cs="Times New Roman" w:eastAsiaTheme="minorEastAsia"/>
          <w:color w:val="000000"/>
          <w:sz w:val="24"/>
          <w:szCs w:val="24"/>
          <w:lang w:eastAsia="zh-CN"/>
        </w:rPr>
        <w:fldChar w:fldCharType="end"/>
      </w:r>
    </w:p>
    <w:p w14:paraId="0072CDB1">
      <w:pPr>
        <w:pStyle w:val="7"/>
        <w:spacing w:line="360" w:lineRule="auto"/>
        <w:rPr>
          <w:rFonts w:hint="default" w:ascii="Times New Roman" w:hAnsi="Times New Roman" w:eastAsia="宋体" w:cs="Times New Roman"/>
          <w:b/>
          <w:color w:val="000000"/>
          <w:kern w:val="2"/>
          <w:sz w:val="21"/>
          <w:szCs w:val="20"/>
          <w:lang w:val="zh-CN" w:eastAsia="zh-CN" w:bidi="ar-SA"/>
        </w:rPr>
      </w:pPr>
      <w:r>
        <w:rPr>
          <w:rFonts w:hint="default" w:ascii="Times New Roman" w:hAnsi="Times New Roman" w:cs="Times New Roman" w:eastAsiaTheme="minorEastAsia"/>
          <w:b/>
          <w:color w:val="000000"/>
          <w:sz w:val="24"/>
          <w:szCs w:val="24"/>
          <w:lang w:eastAsia="zh-CN"/>
        </w:rPr>
        <w:fldChar w:fldCharType="end"/>
      </w:r>
    </w:p>
    <w:p w14:paraId="13A9CC9B">
      <w:pPr>
        <w:pStyle w:val="7"/>
        <w:rPr>
          <w:rFonts w:hint="default" w:ascii="Times New Roman" w:hAnsi="Times New Roman" w:eastAsia="宋体" w:cs="Times New Roman"/>
          <w:b/>
          <w:color w:val="000000"/>
          <w:kern w:val="2"/>
          <w:sz w:val="21"/>
          <w:szCs w:val="20"/>
          <w:lang w:val="zh-CN" w:eastAsia="zh-CN" w:bidi="ar-SA"/>
        </w:rPr>
      </w:pPr>
    </w:p>
    <w:p w14:paraId="7E8E23E0">
      <w:pPr>
        <w:pStyle w:val="7"/>
        <w:rPr>
          <w:rFonts w:hint="default" w:ascii="Times New Roman" w:hAnsi="Times New Roman" w:cs="Times New Roman"/>
          <w:color w:val="000000"/>
          <w:sz w:val="28"/>
          <w:lang w:eastAsia="zh-CN"/>
        </w:rPr>
      </w:pPr>
    </w:p>
    <w:p w14:paraId="7197F06E">
      <w:pPr>
        <w:pStyle w:val="7"/>
        <w:rPr>
          <w:rFonts w:hint="default" w:ascii="Times New Roman" w:hAnsi="Times New Roman" w:cs="Times New Roman"/>
          <w:color w:val="000000"/>
          <w:sz w:val="28"/>
          <w:lang w:eastAsia="zh-CN"/>
        </w:rPr>
      </w:pPr>
    </w:p>
    <w:p w14:paraId="794B3425">
      <w:pPr>
        <w:pStyle w:val="7"/>
        <w:spacing w:before="312" w:beforeLines="100" w:after="312" w:afterLines="100" w:line="360" w:lineRule="auto"/>
        <w:jc w:val="center"/>
        <w:outlineLvl w:val="0"/>
        <w:rPr>
          <w:rFonts w:hint="default" w:ascii="Times New Roman" w:hAnsi="Times New Roman" w:eastAsia="黑体" w:cs="Times New Roman"/>
          <w:color w:val="000000"/>
          <w:sz w:val="44"/>
          <w:szCs w:val="44"/>
        </w:rPr>
      </w:pPr>
      <w:bookmarkStart w:id="1" w:name="_Toc757461812"/>
      <w:bookmarkStart w:id="2" w:name="_Toc467140017"/>
      <w:bookmarkStart w:id="3" w:name="_Toc600556842"/>
      <w:bookmarkStart w:id="4" w:name="_Toc325586132"/>
      <w:bookmarkStart w:id="5" w:name="_Toc351819785"/>
      <w:bookmarkStart w:id="6" w:name="_Toc1336405545"/>
      <w:r>
        <w:rPr>
          <w:rFonts w:hint="default" w:ascii="Times New Roman" w:hAnsi="Times New Roman" w:eastAsia="黑体" w:cs="Times New Roman"/>
          <w:color w:val="000000"/>
          <w:sz w:val="44"/>
          <w:szCs w:val="44"/>
          <w:lang w:eastAsia="zh-CN"/>
        </w:rPr>
        <w:t>引    言</w:t>
      </w:r>
      <w:bookmarkEnd w:id="1"/>
      <w:bookmarkEnd w:id="2"/>
      <w:bookmarkEnd w:id="3"/>
      <w:bookmarkEnd w:id="4"/>
      <w:bookmarkEnd w:id="5"/>
      <w:bookmarkEnd w:id="6"/>
    </w:p>
    <w:p w14:paraId="3D36EF1F">
      <w:pPr>
        <w:pStyle w:val="26"/>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Times New Roman" w:hAnsi="Times New Roman" w:cs="Times New Roman" w:eastAsiaTheme="minorEastAsia"/>
          <w:sz w:val="24"/>
          <w:szCs w:val="24"/>
        </w:rPr>
      </w:pPr>
      <w:r>
        <w:rPr>
          <w:rFonts w:hint="default" w:ascii="Times New Roman" w:hAnsi="Times New Roman" w:cs="Times New Roman" w:eastAsiaTheme="minorEastAsia"/>
          <w:sz w:val="24"/>
          <w:szCs w:val="24"/>
        </w:rPr>
        <w:t>本规范以JJF</w:t>
      </w:r>
      <w:r>
        <w:rPr>
          <w:rFonts w:hint="default" w:ascii="Times New Roman" w:hAnsi="Times New Roman" w:cs="Times New Roman"/>
          <w:sz w:val="24"/>
          <w:szCs w:val="24"/>
          <w:lang w:val="en-US" w:eastAsia="zh-CN"/>
        </w:rPr>
        <w:t xml:space="preserve"> </w:t>
      </w:r>
      <w:r>
        <w:rPr>
          <w:rFonts w:hint="default" w:ascii="Times New Roman" w:hAnsi="Times New Roman" w:cs="Times New Roman" w:eastAsiaTheme="minorEastAsia"/>
          <w:sz w:val="24"/>
          <w:szCs w:val="24"/>
        </w:rPr>
        <w:t>1001—2011《通用计量术语及定义》</w:t>
      </w:r>
      <w:r>
        <w:rPr>
          <w:rFonts w:hint="default" w:ascii="Times New Roman" w:hAnsi="Times New Roman" w:cs="Times New Roman"/>
          <w:sz w:val="24"/>
          <w:szCs w:val="24"/>
          <w:lang w:eastAsia="zh-CN"/>
        </w:rPr>
        <w:t>、</w:t>
      </w:r>
      <w:r>
        <w:rPr>
          <w:rFonts w:hint="default" w:ascii="Times New Roman" w:hAnsi="Times New Roman" w:cs="Times New Roman" w:eastAsiaTheme="minorEastAsia"/>
          <w:sz w:val="24"/>
          <w:szCs w:val="24"/>
        </w:rPr>
        <w:t>JJF1071—2010《国家计量校准规范编写规则》和JJF</w:t>
      </w:r>
      <w:r>
        <w:rPr>
          <w:rFonts w:hint="default" w:ascii="Times New Roman" w:hAnsi="Times New Roman" w:cs="Times New Roman"/>
          <w:sz w:val="24"/>
          <w:szCs w:val="24"/>
          <w:lang w:val="en-US" w:eastAsia="zh-CN"/>
        </w:rPr>
        <w:t xml:space="preserve"> </w:t>
      </w:r>
      <w:r>
        <w:rPr>
          <w:rFonts w:hint="default" w:ascii="Times New Roman" w:hAnsi="Times New Roman" w:cs="Times New Roman" w:eastAsiaTheme="minorEastAsia"/>
          <w:sz w:val="24"/>
          <w:szCs w:val="24"/>
        </w:rPr>
        <w:t>1059.</w:t>
      </w:r>
      <w:r>
        <w:rPr>
          <w:rFonts w:hint="default" w:ascii="Times New Roman" w:hAnsi="Times New Roman" w:cs="Times New Roman" w:eastAsiaTheme="minorEastAsia"/>
          <w:color w:val="auto"/>
          <w:sz w:val="24"/>
          <w:szCs w:val="24"/>
        </w:rPr>
        <w:t>1—2012《测量不确定度评定与表示》为基础性系列规范，主要参考GB/T</w:t>
      </w:r>
      <w:r>
        <w:rPr>
          <w:rFonts w:hint="default" w:ascii="Times New Roman" w:hAnsi="Times New Roman" w:cs="Times New Roman"/>
          <w:color w:val="auto"/>
          <w:sz w:val="24"/>
          <w:szCs w:val="24"/>
          <w:lang w:val="en-US" w:eastAsia="zh-CN"/>
        </w:rPr>
        <w:t xml:space="preserve"> </w:t>
      </w:r>
      <w:r>
        <w:rPr>
          <w:rFonts w:hint="default" w:ascii="Times New Roman" w:hAnsi="Times New Roman" w:cs="Times New Roman" w:eastAsiaTheme="minorEastAsia"/>
          <w:color w:val="auto"/>
          <w:sz w:val="24"/>
          <w:szCs w:val="24"/>
        </w:rPr>
        <w:t>25476—2010《可调谐激光气体分析仪》、JJG 635—2011《一氧化碳、二氧化碳红外气体分析器检定规程》、JJG 1093—2013《矿用一氧化碳检测报警器检定规程》、JJG 915—2008《一氧化碳检测报警器》</w:t>
      </w:r>
      <w:r>
        <w:rPr>
          <w:rFonts w:hint="default" w:ascii="Times New Roman" w:hAnsi="Times New Roman" w:cs="Times New Roman"/>
          <w:color w:val="auto"/>
          <w:sz w:val="24"/>
          <w:szCs w:val="24"/>
          <w:lang w:eastAsia="zh-CN"/>
        </w:rPr>
        <w:t>编</w:t>
      </w:r>
      <w:r>
        <w:rPr>
          <w:rFonts w:hint="default" w:ascii="Times New Roman" w:hAnsi="Times New Roman" w:cs="Times New Roman" w:eastAsiaTheme="minorEastAsia"/>
          <w:sz w:val="24"/>
          <w:szCs w:val="24"/>
        </w:rPr>
        <w:t>制</w:t>
      </w:r>
      <w:r>
        <w:rPr>
          <w:rFonts w:hint="default" w:ascii="Times New Roman" w:hAnsi="Times New Roman" w:cs="Times New Roman"/>
          <w:sz w:val="24"/>
          <w:szCs w:val="24"/>
          <w:lang w:eastAsia="zh-CN"/>
        </w:rPr>
        <w:t>而成</w:t>
      </w:r>
      <w:r>
        <w:rPr>
          <w:rFonts w:hint="default" w:ascii="Times New Roman" w:hAnsi="Times New Roman" w:cs="Times New Roman" w:eastAsiaTheme="minorEastAsia"/>
          <w:sz w:val="24"/>
          <w:szCs w:val="24"/>
        </w:rPr>
        <w:t>。</w:t>
      </w:r>
    </w:p>
    <w:p w14:paraId="75FBFF3C">
      <w:pPr>
        <w:pStyle w:val="26"/>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Times New Roman" w:hAnsi="Times New Roman" w:cs="Times New Roman" w:eastAsiaTheme="minorEastAsia"/>
          <w:sz w:val="24"/>
          <w:szCs w:val="24"/>
        </w:rPr>
      </w:pPr>
      <w:r>
        <w:rPr>
          <w:rFonts w:hint="default" w:ascii="Times New Roman" w:hAnsi="Times New Roman" w:cs="Times New Roman" w:eastAsiaTheme="minorEastAsia"/>
          <w:sz w:val="24"/>
          <w:szCs w:val="24"/>
        </w:rPr>
        <w:t>本规范为首次发布。</w:t>
      </w:r>
    </w:p>
    <w:p w14:paraId="72556D90">
      <w:pPr>
        <w:pStyle w:val="7"/>
        <w:rPr>
          <w:rFonts w:hint="default" w:ascii="Times New Roman" w:hAnsi="Times New Roman" w:cs="Times New Roman"/>
          <w:color w:val="000000"/>
          <w:sz w:val="28"/>
        </w:rPr>
      </w:pPr>
    </w:p>
    <w:p w14:paraId="1352030A">
      <w:pPr>
        <w:pStyle w:val="7"/>
        <w:rPr>
          <w:rFonts w:hint="default" w:ascii="Times New Roman" w:hAnsi="Times New Roman" w:cs="Times New Roman"/>
          <w:color w:val="000000"/>
          <w:sz w:val="28"/>
        </w:rPr>
      </w:pPr>
    </w:p>
    <w:p w14:paraId="4B2EDCD3">
      <w:pPr>
        <w:pStyle w:val="7"/>
        <w:rPr>
          <w:rFonts w:hint="default" w:ascii="Times New Roman" w:hAnsi="Times New Roman" w:cs="Times New Roman"/>
          <w:color w:val="000000"/>
          <w:sz w:val="28"/>
        </w:rPr>
        <w:sectPr>
          <w:headerReference r:id="rId6" w:type="default"/>
          <w:footerReference r:id="rId8" w:type="default"/>
          <w:headerReference r:id="rId7" w:type="even"/>
          <w:footerReference r:id="rId9" w:type="even"/>
          <w:pgSz w:w="11906" w:h="16838"/>
          <w:pgMar w:top="1247" w:right="1134" w:bottom="1361" w:left="1418" w:header="1587" w:footer="992" w:gutter="0"/>
          <w:pgNumType w:fmt="upperRoman" w:start="1"/>
          <w:cols w:space="425" w:num="1"/>
          <w:docGrid w:type="lines" w:linePitch="312" w:charSpace="0"/>
        </w:sectPr>
      </w:pPr>
    </w:p>
    <w:p w14:paraId="4DBD8CA2">
      <w:pPr>
        <w:pStyle w:val="14"/>
        <w:rPr>
          <w:rFonts w:hint="default" w:ascii="Times New Roman" w:hAnsi="Times New Roman" w:cs="Times New Roman"/>
        </w:rPr>
      </w:pPr>
      <w:bookmarkStart w:id="7" w:name="_Toc1516012782"/>
      <w:bookmarkStart w:id="8" w:name="_Toc998406631"/>
      <w:bookmarkStart w:id="9" w:name="_Toc693543805"/>
      <w:bookmarkStart w:id="10" w:name="_Toc1607867038"/>
      <w:bookmarkStart w:id="11" w:name="_Toc21333"/>
      <w:bookmarkStart w:id="12" w:name="_Toc179892796"/>
      <w:bookmarkStart w:id="13" w:name="_Toc788330550"/>
      <w:bookmarkStart w:id="14" w:name="_Toc1107950876"/>
      <w:r>
        <w:rPr>
          <w:rFonts w:hint="default" w:ascii="Times New Roman" w:hAnsi="Times New Roman" w:cs="Times New Roman"/>
        </w:rPr>
        <w:t>可调谐半导体激光吸收谱法</w:t>
      </w:r>
      <w:bookmarkEnd w:id="7"/>
      <w:bookmarkEnd w:id="8"/>
      <w:bookmarkEnd w:id="9"/>
      <w:bookmarkEnd w:id="10"/>
      <w:bookmarkEnd w:id="11"/>
      <w:bookmarkEnd w:id="12"/>
      <w:bookmarkEnd w:id="13"/>
      <w:bookmarkEnd w:id="14"/>
    </w:p>
    <w:p w14:paraId="479D7AF5">
      <w:pPr>
        <w:pStyle w:val="14"/>
        <w:rPr>
          <w:rFonts w:hint="default" w:ascii="Times New Roman" w:hAnsi="Times New Roman" w:cs="Times New Roman"/>
        </w:rPr>
      </w:pPr>
      <w:bookmarkStart w:id="15" w:name="_Toc219246240"/>
      <w:bookmarkStart w:id="16" w:name="_Toc1534172650"/>
      <w:bookmarkStart w:id="17" w:name="_Toc1871793604"/>
      <w:bookmarkStart w:id="18" w:name="_Toc5945"/>
      <w:bookmarkStart w:id="19" w:name="_Toc482739372"/>
      <w:bookmarkStart w:id="20" w:name="_Toc179892797"/>
      <w:bookmarkStart w:id="21" w:name="_Toc656094446"/>
      <w:bookmarkStart w:id="22" w:name="_Toc401049536"/>
      <w:r>
        <w:rPr>
          <w:rFonts w:hint="default" w:ascii="Times New Roman" w:hAnsi="Times New Roman" w:cs="Times New Roman"/>
        </w:rPr>
        <w:t>一氧化碳、二氧化碳分析仪校准规范</w:t>
      </w:r>
      <w:bookmarkEnd w:id="15"/>
      <w:bookmarkEnd w:id="16"/>
      <w:bookmarkEnd w:id="17"/>
      <w:bookmarkEnd w:id="18"/>
      <w:bookmarkEnd w:id="19"/>
      <w:bookmarkEnd w:id="20"/>
      <w:bookmarkEnd w:id="21"/>
      <w:bookmarkEnd w:id="22"/>
    </w:p>
    <w:p w14:paraId="0446E51A">
      <w:pPr>
        <w:pStyle w:val="2"/>
        <w:rPr>
          <w:rFonts w:hint="default" w:ascii="Times New Roman" w:hAnsi="Times New Roman" w:cs="Times New Roman"/>
        </w:rPr>
      </w:pPr>
      <w:bookmarkStart w:id="23" w:name="_Toc1362809615"/>
      <w:bookmarkStart w:id="24" w:name="_Toc2011941182"/>
      <w:bookmarkStart w:id="25" w:name="_Toc1753521390"/>
      <w:bookmarkStart w:id="26" w:name="_Toc1006759692"/>
      <w:bookmarkStart w:id="27" w:name="_Toc1620853182"/>
      <w:bookmarkStart w:id="28" w:name="_Toc1571503712"/>
      <w:r>
        <w:rPr>
          <w:rFonts w:hint="default" w:ascii="Times New Roman" w:hAnsi="Times New Roman" w:cs="Times New Roman"/>
        </w:rPr>
        <w:t>1  范围</w:t>
      </w:r>
      <w:bookmarkEnd w:id="23"/>
      <w:bookmarkEnd w:id="24"/>
      <w:bookmarkEnd w:id="25"/>
      <w:bookmarkEnd w:id="26"/>
      <w:bookmarkEnd w:id="27"/>
      <w:bookmarkEnd w:id="28"/>
    </w:p>
    <w:p w14:paraId="2E0425B4">
      <w:pPr>
        <w:pStyle w:val="26"/>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default" w:ascii="Times New Roman" w:hAnsi="Times New Roman" w:cs="Times New Roman" w:eastAsiaTheme="minorEastAsia"/>
          <w:sz w:val="24"/>
          <w:szCs w:val="24"/>
        </w:rPr>
        <w:t>本规范适用于采用可调谐半导体激光吸收光谱法测量一氧化碳、二氧化碳气体浓度的气体分析仪的校准。</w:t>
      </w:r>
    </w:p>
    <w:p w14:paraId="4F1DEBF5">
      <w:pPr>
        <w:pStyle w:val="2"/>
        <w:rPr>
          <w:rFonts w:hint="default" w:ascii="Times New Roman" w:hAnsi="Times New Roman" w:cs="Times New Roman"/>
        </w:rPr>
      </w:pPr>
      <w:bookmarkStart w:id="29" w:name="_Toc1104225690"/>
      <w:bookmarkStart w:id="30" w:name="_Toc249297880"/>
      <w:bookmarkStart w:id="31" w:name="_Toc1257148449"/>
      <w:bookmarkStart w:id="32" w:name="_Toc537443309"/>
      <w:bookmarkStart w:id="33" w:name="_Toc951926137"/>
      <w:bookmarkStart w:id="34" w:name="_Toc299550017"/>
      <w:r>
        <w:rPr>
          <w:rFonts w:hint="default" w:ascii="Times New Roman" w:hAnsi="Times New Roman" w:cs="Times New Roman"/>
        </w:rPr>
        <w:t>2  引用文件</w:t>
      </w:r>
      <w:bookmarkEnd w:id="29"/>
      <w:bookmarkEnd w:id="30"/>
      <w:bookmarkEnd w:id="31"/>
      <w:bookmarkEnd w:id="32"/>
      <w:bookmarkEnd w:id="33"/>
      <w:bookmarkEnd w:id="34"/>
    </w:p>
    <w:p w14:paraId="786F5BA0">
      <w:pPr>
        <w:snapToGrid w:val="0"/>
        <w:spacing w:line="360" w:lineRule="auto"/>
        <w:ind w:firstLine="480" w:firstLineChars="200"/>
        <w:jc w:val="left"/>
        <w:rPr>
          <w:rFonts w:hint="default" w:ascii="Times New Roman" w:hAnsi="Times New Roman" w:cs="Times New Roman"/>
          <w:sz w:val="24"/>
          <w:szCs w:val="24"/>
          <w:lang w:val="en-US" w:eastAsia="zh-CN"/>
        </w:rPr>
      </w:pPr>
      <w:r>
        <w:rPr>
          <w:rFonts w:hint="default" w:ascii="Times New Roman" w:hAnsi="Times New Roman" w:cs="Times New Roman"/>
          <w:sz w:val="24"/>
          <w:szCs w:val="24"/>
        </w:rPr>
        <w:t>本规范引用了下列文件：</w:t>
      </w:r>
      <w:r>
        <w:rPr>
          <w:rFonts w:hint="default" w:ascii="Times New Roman" w:hAnsi="Times New Roman" w:cs="Times New Roman"/>
          <w:sz w:val="24"/>
          <w:szCs w:val="24"/>
          <w:lang w:val="en-US" w:eastAsia="zh-CN"/>
        </w:rPr>
        <w:t xml:space="preserve"> </w:t>
      </w:r>
    </w:p>
    <w:p w14:paraId="31682F7B">
      <w:pPr>
        <w:snapToGrid w:val="0"/>
        <w:spacing w:line="360" w:lineRule="auto"/>
        <w:ind w:firstLine="480" w:firstLineChars="200"/>
        <w:jc w:val="left"/>
        <w:rPr>
          <w:rFonts w:hint="default" w:ascii="Times New Roman" w:hAnsi="Times New Roman" w:eastAsia="宋体" w:cs="Times New Roman"/>
          <w:sz w:val="24"/>
          <w:szCs w:val="24"/>
        </w:rPr>
      </w:pPr>
      <w:r>
        <w:rPr>
          <w:rFonts w:hint="default" w:ascii="Times New Roman" w:hAnsi="Times New Roman" w:eastAsia="宋体" w:cs="Times New Roman"/>
          <w:sz w:val="24"/>
          <w:szCs w:val="24"/>
        </w:rPr>
        <w:t>GB/T</w:t>
      </w:r>
      <w:r>
        <w:rPr>
          <w:rFonts w:hint="default" w:ascii="Times New Roman" w:hAnsi="Times New Roman" w:eastAsia="宋体" w:cs="Times New Roman"/>
          <w:sz w:val="24"/>
          <w:szCs w:val="24"/>
          <w:lang w:val="en-US" w:eastAsia="zh-CN"/>
        </w:rPr>
        <w:t xml:space="preserve"> </w:t>
      </w:r>
      <w:r>
        <w:rPr>
          <w:rFonts w:hint="default" w:ascii="Times New Roman" w:hAnsi="Times New Roman" w:eastAsia="宋体" w:cs="Times New Roman"/>
          <w:sz w:val="24"/>
          <w:szCs w:val="24"/>
        </w:rPr>
        <w:t>25476—2010《可调谐激光气体分析仪》</w:t>
      </w:r>
    </w:p>
    <w:p w14:paraId="0986740F">
      <w:pPr>
        <w:snapToGrid w:val="0"/>
        <w:spacing w:line="360" w:lineRule="auto"/>
        <w:ind w:firstLine="480" w:firstLineChars="200"/>
        <w:jc w:val="left"/>
        <w:rPr>
          <w:rFonts w:hint="default" w:ascii="Times New Roman" w:hAnsi="Times New Roman" w:eastAsia="宋体" w:cs="Times New Roman"/>
          <w:sz w:val="24"/>
          <w:szCs w:val="24"/>
        </w:rPr>
      </w:pPr>
      <w:r>
        <w:rPr>
          <w:rFonts w:hint="default" w:ascii="Times New Roman" w:hAnsi="Times New Roman" w:eastAsia="宋体" w:cs="Times New Roman"/>
          <w:sz w:val="24"/>
          <w:szCs w:val="24"/>
        </w:rPr>
        <w:t>GB/T</w:t>
      </w:r>
      <w:r>
        <w:rPr>
          <w:rFonts w:hint="default" w:ascii="Times New Roman" w:hAnsi="Times New Roman" w:eastAsia="宋体" w:cs="Times New Roman"/>
          <w:sz w:val="24"/>
          <w:szCs w:val="24"/>
          <w:lang w:val="en-US" w:eastAsia="zh-CN"/>
        </w:rPr>
        <w:t xml:space="preserve"> 18403.1</w:t>
      </w:r>
      <w:r>
        <w:rPr>
          <w:rFonts w:hint="default" w:ascii="Times New Roman" w:hAnsi="Times New Roman" w:eastAsia="宋体" w:cs="Times New Roman"/>
          <w:sz w:val="24"/>
          <w:szCs w:val="24"/>
        </w:rPr>
        <w:t>—20</w:t>
      </w:r>
      <w:r>
        <w:rPr>
          <w:rFonts w:hint="default" w:ascii="Times New Roman" w:hAnsi="Times New Roman" w:eastAsia="宋体" w:cs="Times New Roman"/>
          <w:sz w:val="24"/>
          <w:szCs w:val="24"/>
          <w:lang w:val="en-US" w:eastAsia="zh-CN"/>
        </w:rPr>
        <w:t>22</w:t>
      </w:r>
      <w:r>
        <w:rPr>
          <w:rFonts w:hint="default" w:ascii="Times New Roman" w:hAnsi="Times New Roman" w:eastAsia="宋体" w:cs="Times New Roman"/>
          <w:sz w:val="24"/>
          <w:szCs w:val="24"/>
        </w:rPr>
        <w:t>《气体分析</w:t>
      </w:r>
      <w:r>
        <w:rPr>
          <w:rFonts w:hint="default" w:ascii="Times New Roman" w:hAnsi="Times New Roman" w:eastAsia="宋体" w:cs="Times New Roman"/>
          <w:sz w:val="24"/>
          <w:szCs w:val="24"/>
          <w:lang w:eastAsia="zh-CN"/>
        </w:rPr>
        <w:t>器性能表示</w:t>
      </w:r>
      <w:r>
        <w:rPr>
          <w:rFonts w:hint="default" w:ascii="Times New Roman" w:hAnsi="Times New Roman" w:eastAsia="宋体" w:cs="Times New Roman"/>
          <w:sz w:val="24"/>
          <w:szCs w:val="24"/>
          <w:lang w:val="en-US" w:eastAsia="zh-CN"/>
        </w:rPr>
        <w:t xml:space="preserve"> 第1部分：总则</w:t>
      </w:r>
      <w:r>
        <w:rPr>
          <w:rFonts w:hint="default" w:ascii="Times New Roman" w:hAnsi="Times New Roman" w:eastAsia="宋体" w:cs="Times New Roman"/>
          <w:sz w:val="24"/>
          <w:szCs w:val="24"/>
        </w:rPr>
        <w:t>》</w:t>
      </w:r>
    </w:p>
    <w:p w14:paraId="69BD915D">
      <w:pPr>
        <w:snapToGrid w:val="0"/>
        <w:spacing w:line="360" w:lineRule="auto"/>
        <w:ind w:firstLine="480" w:firstLineChars="200"/>
        <w:jc w:val="left"/>
        <w:rPr>
          <w:rFonts w:hint="default" w:ascii="Times New Roman" w:hAnsi="Times New Roman" w:eastAsia="宋体" w:cs="Times New Roman"/>
          <w:sz w:val="24"/>
          <w:szCs w:val="24"/>
        </w:rPr>
      </w:pPr>
      <w:r>
        <w:rPr>
          <w:rFonts w:hint="default" w:ascii="Times New Roman" w:hAnsi="Times New Roman" w:eastAsia="宋体" w:cs="Times New Roman"/>
          <w:sz w:val="24"/>
          <w:szCs w:val="24"/>
        </w:rPr>
        <w:t>JJG 635—2011《一氧化碳、二氧化碳红外气体分析器检定规程》</w:t>
      </w:r>
    </w:p>
    <w:p w14:paraId="2F792EAF">
      <w:pPr>
        <w:snapToGrid w:val="0"/>
        <w:spacing w:line="360" w:lineRule="auto"/>
        <w:ind w:firstLine="480" w:firstLineChars="200"/>
        <w:jc w:val="left"/>
        <w:rPr>
          <w:rFonts w:hint="default" w:ascii="Times New Roman" w:hAnsi="Times New Roman" w:eastAsia="宋体" w:cs="Times New Roman"/>
          <w:sz w:val="24"/>
          <w:szCs w:val="24"/>
        </w:rPr>
      </w:pPr>
      <w:r>
        <w:rPr>
          <w:rFonts w:hint="default" w:ascii="Times New Roman" w:hAnsi="Times New Roman" w:eastAsia="宋体" w:cs="Times New Roman"/>
          <w:sz w:val="24"/>
          <w:szCs w:val="24"/>
        </w:rPr>
        <w:t>JJG 915—2008《一氧化碳检测报警器》</w:t>
      </w:r>
    </w:p>
    <w:p w14:paraId="7425148B">
      <w:pPr>
        <w:snapToGrid w:val="0"/>
        <w:spacing w:line="360" w:lineRule="auto"/>
        <w:ind w:firstLine="480" w:firstLineChars="200"/>
        <w:jc w:val="left"/>
        <w:rPr>
          <w:rFonts w:hint="default" w:ascii="Times New Roman" w:hAnsi="Times New Roman" w:eastAsia="宋体" w:cs="Times New Roman"/>
          <w:sz w:val="24"/>
          <w:szCs w:val="24"/>
        </w:rPr>
      </w:pPr>
      <w:r>
        <w:rPr>
          <w:rFonts w:hint="default" w:ascii="Times New Roman" w:hAnsi="Times New Roman" w:eastAsia="宋体" w:cs="Times New Roman"/>
          <w:sz w:val="24"/>
          <w:szCs w:val="24"/>
        </w:rPr>
        <w:t>凡是注日期的引用文件，仅注日期的版本适用于该规范；凡是不注日期的引用文件，其最新版本（包括所有的修改单）适用于本规范。</w:t>
      </w:r>
    </w:p>
    <w:p w14:paraId="4FBAEFA8">
      <w:pPr>
        <w:pStyle w:val="2"/>
        <w:snapToGrid w:val="0"/>
        <w:spacing w:line="360" w:lineRule="auto"/>
        <w:ind w:firstLineChars="0"/>
        <w:jc w:val="left"/>
        <w:rPr>
          <w:rFonts w:hint="default" w:ascii="Times New Roman" w:hAnsi="Times New Roman" w:eastAsia="黑体" w:cs="Times New Roman"/>
          <w:bCs/>
          <w:kern w:val="44"/>
          <w:sz w:val="24"/>
          <w:szCs w:val="44"/>
          <w:lang w:val="en-US" w:eastAsia="zh-CN"/>
        </w:rPr>
      </w:pPr>
      <w:bookmarkStart w:id="35" w:name="_Toc1629049297"/>
      <w:bookmarkStart w:id="36" w:name="_Toc1037223483"/>
      <w:r>
        <w:rPr>
          <w:rFonts w:hint="default" w:ascii="Times New Roman" w:hAnsi="Times New Roman" w:eastAsia="黑体" w:cs="Times New Roman"/>
          <w:bCs/>
          <w:kern w:val="44"/>
          <w:sz w:val="24"/>
          <w:szCs w:val="44"/>
          <w:lang w:val="en-US" w:eastAsia="zh-CN"/>
        </w:rPr>
        <w:t>3</w:t>
      </w:r>
      <w:r>
        <w:rPr>
          <w:rFonts w:hint="default" w:ascii="Times New Roman" w:hAnsi="Times New Roman" w:eastAsia="黑体" w:cs="Times New Roman"/>
          <w:sz w:val="24"/>
          <w:szCs w:val="44"/>
        </w:rPr>
        <w:t xml:space="preserve"> </w:t>
      </w:r>
      <w:r>
        <w:rPr>
          <w:rFonts w:hint="default" w:ascii="Times New Roman" w:hAnsi="Times New Roman" w:eastAsia="黑体" w:cs="Times New Roman"/>
          <w:bCs/>
          <w:kern w:val="44"/>
          <w:sz w:val="24"/>
          <w:szCs w:val="44"/>
          <w:lang w:val="en-US" w:eastAsia="zh-CN"/>
        </w:rPr>
        <w:t xml:space="preserve"> 术语和计量单位</w:t>
      </w:r>
      <w:bookmarkEnd w:id="35"/>
      <w:bookmarkEnd w:id="36"/>
    </w:p>
    <w:p w14:paraId="1BF42AE6">
      <w:pPr>
        <w:spacing w:line="360" w:lineRule="auto"/>
        <w:outlineLvl w:val="1"/>
        <w:rPr>
          <w:rFonts w:hint="default" w:ascii="Times New Roman" w:hAnsi="Times New Roman" w:cs="Times New Roman" w:eastAsiaTheme="minorEastAsia"/>
          <w:sz w:val="24"/>
          <w:szCs w:val="24"/>
        </w:rPr>
      </w:pPr>
      <w:bookmarkStart w:id="37" w:name="_Toc769632655"/>
      <w:r>
        <w:rPr>
          <w:rFonts w:hint="default" w:ascii="Times New Roman" w:hAnsi="Times New Roman" w:cs="Times New Roman" w:eastAsiaTheme="minorEastAsia"/>
          <w:sz w:val="24"/>
          <w:szCs w:val="24"/>
        </w:rPr>
        <w:t>3.1 术语和定义</w:t>
      </w:r>
      <w:bookmarkEnd w:id="37"/>
    </w:p>
    <w:p w14:paraId="4F3474B7">
      <w:pPr>
        <w:spacing w:line="360" w:lineRule="auto"/>
        <w:rPr>
          <w:rFonts w:hint="default" w:ascii="Times New Roman" w:hAnsi="Times New Roman" w:cs="Times New Roman"/>
          <w:sz w:val="24"/>
          <w:szCs w:val="24"/>
          <w:lang w:val="en-US" w:eastAsia="zh-CN"/>
        </w:rPr>
      </w:pPr>
      <w:r>
        <w:rPr>
          <w:rFonts w:hint="default" w:ascii="Times New Roman" w:hAnsi="Times New Roman" w:eastAsia="宋体" w:cs="Times New Roman"/>
          <w:sz w:val="24"/>
          <w:szCs w:val="24"/>
        </w:rPr>
        <w:t xml:space="preserve">3.1.1 </w:t>
      </w:r>
      <w:r>
        <w:rPr>
          <w:rFonts w:hint="default" w:ascii="Times New Roman" w:hAnsi="Times New Roman" w:cs="Times New Roman" w:eastAsiaTheme="minorEastAsia"/>
          <w:sz w:val="24"/>
          <w:szCs w:val="24"/>
        </w:rPr>
        <w:t>可调谐</w:t>
      </w:r>
      <w:r>
        <w:rPr>
          <w:rFonts w:hint="default" w:ascii="Times New Roman" w:hAnsi="Times New Roman" w:cs="Times New Roman"/>
          <w:sz w:val="24"/>
          <w:szCs w:val="24"/>
          <w:lang w:eastAsia="zh-CN"/>
        </w:rPr>
        <w:t>半导体</w:t>
      </w:r>
      <w:r>
        <w:rPr>
          <w:rFonts w:hint="default" w:ascii="Times New Roman" w:hAnsi="Times New Roman" w:cs="Times New Roman" w:eastAsiaTheme="minorEastAsia"/>
          <w:sz w:val="24"/>
          <w:szCs w:val="24"/>
        </w:rPr>
        <w:t>激光</w:t>
      </w:r>
      <w:r>
        <w:rPr>
          <w:rFonts w:hint="default" w:ascii="Times New Roman" w:hAnsi="Times New Roman" w:cs="Times New Roman"/>
          <w:sz w:val="24"/>
          <w:szCs w:val="24"/>
          <w:lang w:eastAsia="zh-CN"/>
        </w:rPr>
        <w:t>吸收光谱技术</w:t>
      </w:r>
      <w:r>
        <w:rPr>
          <w:rFonts w:hint="default" w:ascii="Times New Roman" w:hAnsi="Times New Roman" w:cs="Times New Roman"/>
          <w:sz w:val="24"/>
          <w:szCs w:val="24"/>
          <w:lang w:val="en-US" w:eastAsia="zh-CN"/>
        </w:rPr>
        <w:t xml:space="preserve"> tuneable Diode Laser Absorption spectroscopy </w:t>
      </w:r>
    </w:p>
    <w:p w14:paraId="09E36F41">
      <w:pPr>
        <w:spacing w:line="360" w:lineRule="auto"/>
        <w:ind w:firstLine="480" w:firstLineChars="200"/>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通过改变半导体激光器工作电流或工作温度等参数调谐激光输出波长,扫描被气体得到某一条或一簇吸收谱线的吸收光谱,这里的吸收光谱包括了直接吸收光谱、波长调制光谱,频率调制光谱或腔增强吸收光谱等,通过分析该吸收光谱就可获得被测气体的浓度信息。</w:t>
      </w:r>
    </w:p>
    <w:p w14:paraId="40EFE9B3">
      <w:pPr>
        <w:spacing w:line="360" w:lineRule="auto"/>
        <w:ind w:firstLine="480" w:firstLineChars="200"/>
        <w:rPr>
          <w:rFonts w:hint="default" w:ascii="Times New Roman" w:hAnsi="Times New Roman" w:cs="Times New Roman"/>
          <w:sz w:val="24"/>
          <w:szCs w:val="24"/>
          <w:lang w:val="en-US" w:eastAsia="zh-CN"/>
        </w:rPr>
      </w:pPr>
      <w:r>
        <w:rPr>
          <w:rFonts w:hint="default" w:ascii="Times New Roman" w:hAnsi="Times New Roman" w:eastAsia="宋体" w:cs="Times New Roman"/>
          <w:sz w:val="24"/>
          <w:szCs w:val="24"/>
          <w:lang w:val="en-US" w:eastAsia="zh-CN"/>
        </w:rPr>
        <w:t>[来源：</w:t>
      </w:r>
      <w:r>
        <w:rPr>
          <w:rFonts w:hint="default" w:ascii="Times New Roman" w:hAnsi="Times New Roman" w:cs="Times New Roman" w:eastAsiaTheme="minorEastAsia"/>
          <w:sz w:val="24"/>
          <w:szCs w:val="24"/>
        </w:rPr>
        <w:t>GB/T</w:t>
      </w:r>
      <w:r>
        <w:rPr>
          <w:rFonts w:hint="default" w:ascii="Times New Roman" w:hAnsi="Times New Roman" w:cs="Times New Roman" w:eastAsiaTheme="minorEastAsia"/>
          <w:sz w:val="24"/>
          <w:szCs w:val="24"/>
          <w:lang w:val="en-US" w:eastAsia="zh-CN"/>
        </w:rPr>
        <w:t xml:space="preserve"> </w:t>
      </w:r>
      <w:r>
        <w:rPr>
          <w:rFonts w:hint="default" w:ascii="Times New Roman" w:hAnsi="Times New Roman" w:cs="Times New Roman" w:eastAsiaTheme="minorEastAsia"/>
          <w:sz w:val="24"/>
          <w:szCs w:val="24"/>
        </w:rPr>
        <w:t>25476—2010</w:t>
      </w:r>
      <w:r>
        <w:rPr>
          <w:rFonts w:hint="default" w:ascii="Times New Roman" w:hAnsi="Times New Roman" w:cs="Times New Roman" w:eastAsiaTheme="minorEastAsia"/>
          <w:sz w:val="24"/>
          <w:szCs w:val="24"/>
          <w:lang w:val="en-US" w:eastAsia="zh-CN"/>
        </w:rPr>
        <w:t>，3.1</w:t>
      </w:r>
      <w:r>
        <w:rPr>
          <w:rFonts w:hint="default" w:ascii="Times New Roman" w:hAnsi="Times New Roman" w:eastAsia="宋体" w:cs="Times New Roman"/>
          <w:sz w:val="24"/>
          <w:szCs w:val="24"/>
          <w:lang w:val="en-US" w:eastAsia="zh-CN"/>
        </w:rPr>
        <w:t>]</w:t>
      </w:r>
    </w:p>
    <w:p w14:paraId="6C2223DF">
      <w:pPr>
        <w:spacing w:line="360" w:lineRule="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rPr>
        <w:t xml:space="preserve">3.1.2 </w:t>
      </w:r>
      <w:r>
        <w:rPr>
          <w:rFonts w:hint="default" w:ascii="Times New Roman" w:hAnsi="Times New Roman" w:eastAsia="宋体" w:cs="Times New Roman"/>
          <w:sz w:val="24"/>
          <w:szCs w:val="24"/>
          <w:lang w:eastAsia="zh-CN"/>
        </w:rPr>
        <w:t>漂移</w:t>
      </w:r>
      <w:r>
        <w:rPr>
          <w:rFonts w:hint="default" w:ascii="Times New Roman" w:hAnsi="Times New Roman" w:eastAsia="宋体" w:cs="Times New Roman"/>
          <w:sz w:val="24"/>
          <w:szCs w:val="24"/>
          <w:lang w:val="en-US" w:eastAsia="zh-CN"/>
        </w:rPr>
        <w:t xml:space="preserve"> drift</w:t>
      </w:r>
    </w:p>
    <w:p w14:paraId="75120B4F">
      <w:pPr>
        <w:spacing w:line="360" w:lineRule="auto"/>
        <w:ind w:firstLine="480"/>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对一给定的浓度值</w:t>
      </w:r>
      <w:r>
        <w:rPr>
          <w:rFonts w:hint="default" w:ascii="Times New Roman" w:hAnsi="Times New Roman" w:cs="Times New Roman"/>
          <w:sz w:val="24"/>
          <w:szCs w:val="24"/>
          <w:lang w:val="en-US" w:eastAsia="zh-CN"/>
        </w:rPr>
        <w:t>，</w:t>
      </w:r>
      <w:r>
        <w:rPr>
          <w:rFonts w:hint="default" w:ascii="Times New Roman" w:hAnsi="Times New Roman" w:eastAsia="宋体" w:cs="Times New Roman"/>
          <w:sz w:val="24"/>
          <w:szCs w:val="24"/>
          <w:lang w:val="en-US" w:eastAsia="zh-CN"/>
        </w:rPr>
        <w:t>在规定的时间间隔内</w:t>
      </w:r>
      <w:r>
        <w:rPr>
          <w:rFonts w:hint="default" w:ascii="Times New Roman" w:hAnsi="Times New Roman" w:cs="Times New Roman"/>
          <w:sz w:val="24"/>
          <w:szCs w:val="24"/>
          <w:lang w:val="en-US" w:eastAsia="zh-CN"/>
        </w:rPr>
        <w:t>，</w:t>
      </w:r>
      <w:r>
        <w:rPr>
          <w:rFonts w:hint="default" w:ascii="Times New Roman" w:hAnsi="Times New Roman" w:eastAsia="宋体" w:cs="Times New Roman"/>
          <w:sz w:val="24"/>
          <w:szCs w:val="24"/>
          <w:lang w:val="en-US" w:eastAsia="zh-CN"/>
        </w:rPr>
        <w:t>参比条件保持不变的情况下</w:t>
      </w:r>
      <w:r>
        <w:rPr>
          <w:rFonts w:hint="default" w:ascii="Times New Roman" w:hAnsi="Times New Roman" w:cs="Times New Roman"/>
          <w:sz w:val="24"/>
          <w:szCs w:val="24"/>
          <w:lang w:val="en-US" w:eastAsia="zh-CN"/>
        </w:rPr>
        <w:t>，</w:t>
      </w:r>
      <w:r>
        <w:rPr>
          <w:rFonts w:hint="default" w:ascii="Times New Roman" w:hAnsi="Times New Roman" w:eastAsia="宋体" w:cs="Times New Roman"/>
          <w:sz w:val="24"/>
          <w:szCs w:val="24"/>
          <w:lang w:val="en-US" w:eastAsia="zh-CN"/>
        </w:rPr>
        <w:t>且没有通过外部手段对仪器进行任何调整</w:t>
      </w:r>
      <w:r>
        <w:rPr>
          <w:rFonts w:hint="default" w:ascii="Times New Roman" w:hAnsi="Times New Roman" w:cs="Times New Roman"/>
          <w:sz w:val="24"/>
          <w:szCs w:val="24"/>
          <w:lang w:val="en-US" w:eastAsia="zh-CN"/>
        </w:rPr>
        <w:t>，</w:t>
      </w:r>
      <w:r>
        <w:rPr>
          <w:rFonts w:hint="default" w:ascii="Times New Roman" w:hAnsi="Times New Roman" w:eastAsia="宋体" w:cs="Times New Roman"/>
          <w:sz w:val="24"/>
          <w:szCs w:val="24"/>
          <w:lang w:val="en-US" w:eastAsia="zh-CN"/>
        </w:rPr>
        <w:t>仪器指示值的变化。</w:t>
      </w:r>
    </w:p>
    <w:p w14:paraId="3D1C1D93">
      <w:pPr>
        <w:spacing w:line="360" w:lineRule="auto"/>
        <w:ind w:firstLine="480" w:firstLineChars="200"/>
        <w:rPr>
          <w:rFonts w:hint="default" w:ascii="Times New Roman" w:hAnsi="Times New Roman" w:cs="Times New Roman" w:eastAsiaTheme="minorEastAsia"/>
          <w:sz w:val="24"/>
          <w:szCs w:val="24"/>
          <w:lang w:val="en-US" w:eastAsia="zh-CN"/>
        </w:rPr>
      </w:pPr>
      <w:r>
        <w:rPr>
          <w:rFonts w:hint="default" w:ascii="Times New Roman" w:hAnsi="Times New Roman" w:eastAsia="宋体" w:cs="Times New Roman"/>
          <w:sz w:val="24"/>
          <w:szCs w:val="24"/>
          <w:lang w:val="en-US" w:eastAsia="zh-CN"/>
        </w:rPr>
        <w:t>[来源：</w:t>
      </w:r>
      <w:r>
        <w:rPr>
          <w:rFonts w:hint="default" w:ascii="Times New Roman" w:hAnsi="Times New Roman" w:cs="Times New Roman" w:eastAsiaTheme="minorEastAsia"/>
          <w:sz w:val="24"/>
          <w:szCs w:val="24"/>
          <w:lang w:val="en-US" w:eastAsia="zh-CN"/>
        </w:rPr>
        <w:t>GB/T 18403.1</w:t>
      </w:r>
      <w:r>
        <w:rPr>
          <w:rFonts w:hint="default" w:ascii="Times New Roman" w:hAnsi="Times New Roman" w:cs="Times New Roman" w:eastAsiaTheme="minorEastAsia"/>
          <w:sz w:val="24"/>
          <w:szCs w:val="24"/>
        </w:rPr>
        <w:t>—20</w:t>
      </w:r>
      <w:r>
        <w:rPr>
          <w:rFonts w:hint="default" w:ascii="Times New Roman" w:hAnsi="Times New Roman" w:cs="Times New Roman" w:eastAsiaTheme="minorEastAsia"/>
          <w:sz w:val="24"/>
          <w:szCs w:val="24"/>
          <w:lang w:val="en-US" w:eastAsia="zh-CN"/>
        </w:rPr>
        <w:t>22，3.5.10]</w:t>
      </w:r>
    </w:p>
    <w:p w14:paraId="14806572">
      <w:pPr>
        <w:spacing w:line="360" w:lineRule="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rPr>
        <w:t>3.1.</w:t>
      </w:r>
      <w:r>
        <w:rPr>
          <w:rFonts w:hint="default" w:ascii="Times New Roman" w:hAnsi="Times New Roman" w:eastAsia="宋体" w:cs="Times New Roman"/>
          <w:sz w:val="24"/>
          <w:szCs w:val="24"/>
          <w:lang w:val="en-US" w:eastAsia="zh-CN"/>
        </w:rPr>
        <w:t>3 90%响应时间 90% response time</w:t>
      </w:r>
    </w:p>
    <w:p w14:paraId="2752222A">
      <w:pPr>
        <w:spacing w:line="360" w:lineRule="auto"/>
        <w:ind w:firstLine="480" w:firstLineChars="200"/>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从被测特性值发生阶跃变化的瞬间起</w:t>
      </w:r>
      <w:r>
        <w:rPr>
          <w:rFonts w:hint="default" w:ascii="Times New Roman" w:hAnsi="Times New Roman" w:cs="Times New Roman"/>
          <w:sz w:val="24"/>
          <w:szCs w:val="24"/>
          <w:lang w:val="en-US" w:eastAsia="zh-CN"/>
        </w:rPr>
        <w:t>，</w:t>
      </w:r>
      <w:r>
        <w:rPr>
          <w:rFonts w:hint="default" w:ascii="Times New Roman" w:hAnsi="Times New Roman" w:eastAsia="宋体" w:cs="Times New Roman"/>
          <w:sz w:val="24"/>
          <w:szCs w:val="24"/>
          <w:lang w:val="en-US" w:eastAsia="zh-CN"/>
        </w:rPr>
        <w:t>到校准示值变化通过且保持在超过其稳态振幅值之差的90%所经过的时间。</w:t>
      </w:r>
    </w:p>
    <w:p w14:paraId="5E63B3EB">
      <w:pPr>
        <w:spacing w:line="360" w:lineRule="auto"/>
        <w:ind w:firstLine="480" w:firstLineChars="200"/>
        <w:rPr>
          <w:rFonts w:hint="default" w:ascii="Times New Roman" w:hAnsi="Times New Roman" w:cs="Times New Roman" w:eastAsiaTheme="minorEastAsia"/>
          <w:sz w:val="24"/>
          <w:szCs w:val="24"/>
          <w:lang w:val="en-US" w:eastAsia="zh-CN"/>
        </w:rPr>
      </w:pPr>
      <w:r>
        <w:rPr>
          <w:rFonts w:hint="default" w:ascii="Times New Roman" w:hAnsi="Times New Roman" w:eastAsia="宋体" w:cs="Times New Roman"/>
          <w:sz w:val="24"/>
          <w:szCs w:val="24"/>
          <w:lang w:val="en-US" w:eastAsia="zh-CN"/>
        </w:rPr>
        <w:t>[来源：</w:t>
      </w:r>
      <w:r>
        <w:rPr>
          <w:rFonts w:hint="default" w:ascii="Times New Roman" w:hAnsi="Times New Roman" w:cs="Times New Roman" w:eastAsiaTheme="minorEastAsia"/>
          <w:sz w:val="24"/>
          <w:szCs w:val="24"/>
          <w:lang w:val="en-US" w:eastAsia="zh-CN"/>
        </w:rPr>
        <w:t>GB/T 18403.1</w:t>
      </w:r>
      <w:r>
        <w:rPr>
          <w:rFonts w:hint="default" w:ascii="Times New Roman" w:hAnsi="Times New Roman" w:cs="Times New Roman" w:eastAsiaTheme="minorEastAsia"/>
          <w:sz w:val="24"/>
          <w:szCs w:val="24"/>
        </w:rPr>
        <w:t>—20</w:t>
      </w:r>
      <w:r>
        <w:rPr>
          <w:rFonts w:hint="default" w:ascii="Times New Roman" w:hAnsi="Times New Roman" w:cs="Times New Roman" w:eastAsiaTheme="minorEastAsia"/>
          <w:sz w:val="24"/>
          <w:szCs w:val="24"/>
          <w:lang w:val="en-US" w:eastAsia="zh-CN"/>
        </w:rPr>
        <w:t>22，3.5.14]</w:t>
      </w:r>
    </w:p>
    <w:p w14:paraId="352237F0">
      <w:pPr>
        <w:snapToGrid/>
        <w:spacing w:line="360" w:lineRule="auto"/>
        <w:ind w:firstLine="0" w:firstLineChars="0"/>
        <w:jc w:val="left"/>
        <w:outlineLvl w:val="1"/>
        <w:rPr>
          <w:rFonts w:hint="default" w:ascii="Times New Roman" w:hAnsi="Times New Roman" w:cs="Times New Roman" w:eastAsiaTheme="minorEastAsia"/>
          <w:sz w:val="24"/>
          <w:szCs w:val="24"/>
        </w:rPr>
      </w:pPr>
      <w:bookmarkStart w:id="38" w:name="_Toc791899743"/>
      <w:r>
        <w:rPr>
          <w:rFonts w:hint="default" w:ascii="Times New Roman" w:hAnsi="Times New Roman" w:cs="Times New Roman" w:eastAsiaTheme="minorEastAsia"/>
          <w:sz w:val="24"/>
          <w:szCs w:val="24"/>
        </w:rPr>
        <w:t>3.2 计量单位</w:t>
      </w:r>
      <w:bookmarkEnd w:id="38"/>
    </w:p>
    <w:p w14:paraId="23F48B48">
      <w:pPr>
        <w:snapToGrid/>
        <w:spacing w:line="360" w:lineRule="auto"/>
        <w:ind w:firstLine="480" w:firstLineChars="200"/>
        <w:jc w:val="left"/>
        <w:rPr>
          <w:rFonts w:hint="default" w:ascii="Times New Roman" w:hAnsi="Times New Roman" w:eastAsia="宋体" w:cs="Times New Roman"/>
          <w:sz w:val="24"/>
          <w:szCs w:val="24"/>
        </w:rPr>
      </w:pPr>
      <w:r>
        <w:rPr>
          <w:rFonts w:hint="default" w:ascii="Times New Roman" w:hAnsi="Times New Roman" w:eastAsia="宋体" w:cs="Times New Roman"/>
          <w:sz w:val="24"/>
          <w:szCs w:val="24"/>
          <w:lang w:eastAsia="zh-CN"/>
        </w:rPr>
        <w:t>分析仪气体浓度</w:t>
      </w:r>
      <w:r>
        <w:rPr>
          <w:rFonts w:hint="default" w:ascii="Times New Roman" w:hAnsi="Times New Roman" w:eastAsia="宋体" w:cs="Times New Roman"/>
          <w:sz w:val="24"/>
          <w:szCs w:val="24"/>
        </w:rPr>
        <w:t>的计量单位为体积百分比</w:t>
      </w:r>
      <w:r>
        <w:rPr>
          <w:rFonts w:hint="default" w:ascii="Times New Roman" w:hAnsi="Times New Roman" w:cs="Times New Roman" w:eastAsiaTheme="minorEastAsia"/>
          <w:sz w:val="24"/>
          <w:szCs w:val="24"/>
        </w:rPr>
        <w:t>%vol</w:t>
      </w:r>
      <w:r>
        <w:rPr>
          <w:rFonts w:hint="default" w:ascii="Times New Roman" w:hAnsi="Times New Roman" w:cs="Times New Roman" w:eastAsiaTheme="minorEastAsia"/>
          <w:sz w:val="24"/>
          <w:szCs w:val="24"/>
          <w:lang w:eastAsia="zh-CN"/>
        </w:rPr>
        <w:t>，简化为</w:t>
      </w:r>
      <w:r>
        <w:rPr>
          <w:rFonts w:hint="default" w:ascii="Times New Roman" w:hAnsi="Times New Roman" w:cs="Times New Roman" w:eastAsiaTheme="minorEastAsia"/>
          <w:sz w:val="24"/>
          <w:szCs w:val="24"/>
        </w:rPr>
        <w:t>%</w:t>
      </w:r>
      <w:r>
        <w:rPr>
          <w:rFonts w:hint="default" w:ascii="Times New Roman" w:hAnsi="Times New Roman" w:cs="Times New Roman" w:eastAsiaTheme="minorEastAsia"/>
          <w:sz w:val="24"/>
          <w:szCs w:val="24"/>
          <w:lang w:val="en-US" w:eastAsia="zh-CN"/>
        </w:rPr>
        <w:t>，</w:t>
      </w:r>
      <w:r>
        <w:rPr>
          <w:rFonts w:hint="default" w:ascii="Times New Roman" w:hAnsi="Times New Roman" w:cs="Times New Roman" w:eastAsiaTheme="minorEastAsia"/>
          <w:sz w:val="24"/>
          <w:szCs w:val="24"/>
        </w:rPr>
        <w:t>或</w:t>
      </w:r>
      <w:r>
        <w:rPr>
          <w:rFonts w:hint="default" w:ascii="Times New Roman" w:hAnsi="Times New Roman" w:cs="Times New Roman" w:eastAsiaTheme="minorEastAsia"/>
          <w:sz w:val="24"/>
          <w:szCs w:val="24"/>
          <w:lang w:eastAsia="zh-CN"/>
        </w:rPr>
        <w:t>物质的量浓度</w:t>
      </w:r>
      <w:r>
        <w:rPr>
          <w:rFonts w:hint="default" w:ascii="Times New Roman" w:hAnsi="Times New Roman" w:cs="Times New Roman" w:eastAsiaTheme="minorEastAsia"/>
          <w:sz w:val="24"/>
          <w:szCs w:val="24"/>
        </w:rPr>
        <w:t>umol/mol。</w:t>
      </w:r>
    </w:p>
    <w:p w14:paraId="2F3A54DB">
      <w:pPr>
        <w:pStyle w:val="2"/>
        <w:rPr>
          <w:rFonts w:hint="default" w:ascii="Times New Roman" w:hAnsi="Times New Roman" w:eastAsia="黑体" w:cs="Times New Roman"/>
          <w:color w:val="FF0000"/>
          <w:lang w:val="en-US" w:eastAsia="zh-CN"/>
        </w:rPr>
      </w:pPr>
      <w:bookmarkStart w:id="39" w:name="_Toc1373018757"/>
      <w:bookmarkStart w:id="40" w:name="_Toc1658703115"/>
      <w:bookmarkStart w:id="41" w:name="_Toc105819059"/>
      <w:bookmarkStart w:id="42" w:name="_Toc1473196118"/>
      <w:bookmarkStart w:id="43" w:name="_Toc2045547430"/>
      <w:bookmarkStart w:id="44" w:name="_Toc970946870"/>
      <w:r>
        <w:rPr>
          <w:rFonts w:hint="default" w:ascii="Times New Roman" w:hAnsi="Times New Roman" w:cs="Times New Roman"/>
          <w:lang w:val="en-US" w:eastAsia="zh-CN"/>
        </w:rPr>
        <w:t>4</w:t>
      </w:r>
      <w:r>
        <w:rPr>
          <w:rFonts w:hint="default" w:ascii="Times New Roman" w:hAnsi="Times New Roman" w:cs="Times New Roman"/>
        </w:rPr>
        <w:t xml:space="preserve">  概述</w:t>
      </w:r>
      <w:r>
        <w:rPr>
          <w:rFonts w:hint="default" w:ascii="Times New Roman" w:hAnsi="Times New Roman" w:cs="Times New Roman"/>
          <w:lang w:val="en-US" w:eastAsia="zh-CN"/>
        </w:rPr>
        <w:t xml:space="preserve">   </w:t>
      </w:r>
      <w:bookmarkEnd w:id="39"/>
      <w:bookmarkEnd w:id="40"/>
      <w:bookmarkEnd w:id="41"/>
      <w:bookmarkEnd w:id="42"/>
      <w:bookmarkEnd w:id="43"/>
      <w:bookmarkEnd w:id="44"/>
    </w:p>
    <w:p w14:paraId="4FD09A28">
      <w:pPr>
        <w:pStyle w:val="26"/>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eastAsiaTheme="minorEastAsia"/>
          <w:sz w:val="24"/>
          <w:szCs w:val="24"/>
          <w:lang w:val="en-US" w:eastAsia="zh-CN"/>
        </w:rPr>
      </w:pPr>
      <w:r>
        <w:rPr>
          <w:rFonts w:hint="default" w:ascii="Times New Roman" w:hAnsi="Times New Roman" w:cs="Times New Roman" w:eastAsiaTheme="minorEastAsia"/>
          <w:sz w:val="24"/>
          <w:szCs w:val="24"/>
        </w:rPr>
        <w:t>可调谐半导体激光吸收光谱法一氧化碳、二氧化碳分析仪（简称</w:t>
      </w:r>
      <w:r>
        <w:rPr>
          <w:rFonts w:hint="eastAsia" w:ascii="Times New Roman" w:hAnsi="Times New Roman" w:cs="Times New Roman"/>
          <w:sz w:val="24"/>
          <w:szCs w:val="24"/>
          <w:lang w:eastAsia="zh-CN"/>
        </w:rPr>
        <w:t>“</w:t>
      </w:r>
      <w:r>
        <w:rPr>
          <w:rFonts w:hint="default" w:ascii="Times New Roman" w:hAnsi="Times New Roman" w:cs="Times New Roman" w:eastAsiaTheme="minorEastAsia"/>
          <w:sz w:val="24"/>
          <w:szCs w:val="24"/>
        </w:rPr>
        <w:t>仪器</w:t>
      </w:r>
      <w:r>
        <w:rPr>
          <w:rFonts w:hint="eastAsia" w:ascii="Times New Roman" w:hAnsi="Times New Roman" w:cs="Times New Roman"/>
          <w:sz w:val="24"/>
          <w:szCs w:val="24"/>
          <w:lang w:eastAsia="zh-CN"/>
        </w:rPr>
        <w:t>”</w:t>
      </w:r>
      <w:r>
        <w:rPr>
          <w:rFonts w:hint="default" w:ascii="Times New Roman" w:hAnsi="Times New Roman" w:cs="Times New Roman" w:eastAsiaTheme="minorEastAsia"/>
          <w:sz w:val="24"/>
          <w:szCs w:val="24"/>
        </w:rPr>
        <w:t>）利用分子对特定特征谱线的激光产生选择性吸收，通过精密测量激光穿过气体后的吸收强度变化，依据朗伯-比尔定律精确计算出被测气体浓度。仪器主要用于工业过程和固定污染源等场合烟气中的一氧化碳、二氧化碳浓度连续、实时监测。仪器主要由发射单元、接收单元和校准单元组成，按照测量方式可以分为抽取式</w:t>
      </w:r>
      <w:r>
        <w:rPr>
          <w:rFonts w:hint="default" w:ascii="Times New Roman" w:hAnsi="Times New Roman" w:cs="Times New Roman"/>
          <w:sz w:val="24"/>
          <w:szCs w:val="24"/>
          <w:lang w:eastAsia="zh-CN"/>
        </w:rPr>
        <w:t>（</w:t>
      </w:r>
      <w:r>
        <w:rPr>
          <w:rFonts w:hint="default" w:ascii="Times New Roman" w:hAnsi="Times New Roman" w:cs="Times New Roman"/>
          <w:sz w:val="24"/>
          <w:szCs w:val="24"/>
          <w:lang w:val="en-US" w:eastAsia="zh-CN"/>
        </w:rPr>
        <w:t>通过预处理系统泵吸采样测量</w:t>
      </w:r>
      <w:r>
        <w:rPr>
          <w:rFonts w:hint="default" w:ascii="Times New Roman" w:hAnsi="Times New Roman" w:cs="Times New Roman"/>
          <w:sz w:val="24"/>
          <w:szCs w:val="24"/>
          <w:lang w:eastAsia="zh-CN"/>
        </w:rPr>
        <w:t>）</w:t>
      </w:r>
      <w:r>
        <w:rPr>
          <w:rFonts w:hint="default" w:ascii="Times New Roman" w:hAnsi="Times New Roman" w:cs="Times New Roman" w:eastAsiaTheme="minorEastAsia"/>
          <w:sz w:val="24"/>
          <w:szCs w:val="24"/>
        </w:rPr>
        <w:t>和原位式</w:t>
      </w:r>
      <w:r>
        <w:rPr>
          <w:rFonts w:hint="default" w:ascii="Times New Roman" w:hAnsi="Times New Roman" w:cs="Times New Roman"/>
          <w:sz w:val="24"/>
          <w:szCs w:val="24"/>
          <w:lang w:eastAsia="zh-CN"/>
        </w:rPr>
        <w:t>（</w:t>
      </w:r>
      <w:r>
        <w:rPr>
          <w:rFonts w:hint="default" w:ascii="Times New Roman" w:hAnsi="Times New Roman" w:cs="Times New Roman"/>
          <w:sz w:val="24"/>
          <w:szCs w:val="24"/>
          <w:lang w:val="en-US" w:eastAsia="zh-CN"/>
        </w:rPr>
        <w:t>无采样系统非接触直接测量</w:t>
      </w:r>
      <w:r>
        <w:rPr>
          <w:rFonts w:hint="default" w:ascii="Times New Roman" w:hAnsi="Times New Roman" w:cs="Times New Roman"/>
          <w:sz w:val="24"/>
          <w:szCs w:val="24"/>
          <w:lang w:eastAsia="zh-CN"/>
        </w:rPr>
        <w:t>）</w:t>
      </w:r>
      <w:r>
        <w:rPr>
          <w:rFonts w:hint="default" w:ascii="Times New Roman" w:hAnsi="Times New Roman" w:cs="Times New Roman" w:eastAsiaTheme="minorEastAsia"/>
          <w:sz w:val="24"/>
          <w:szCs w:val="24"/>
        </w:rPr>
        <w:t>。</w:t>
      </w:r>
    </w:p>
    <w:p w14:paraId="3DF91683">
      <w:pPr>
        <w:pStyle w:val="2"/>
        <w:rPr>
          <w:rFonts w:hint="default" w:ascii="Times New Roman" w:hAnsi="Times New Roman" w:cs="Times New Roman"/>
        </w:rPr>
      </w:pPr>
      <w:bookmarkStart w:id="45" w:name="_Toc1768315137"/>
      <w:bookmarkStart w:id="46" w:name="_Toc1904739341"/>
      <w:bookmarkStart w:id="47" w:name="_Toc2080908202"/>
      <w:bookmarkStart w:id="48" w:name="_Toc2129083378"/>
      <w:bookmarkStart w:id="49" w:name="_Toc1650534481"/>
      <w:bookmarkStart w:id="50" w:name="_Toc880768746"/>
      <w:r>
        <w:rPr>
          <w:rFonts w:hint="default" w:ascii="Times New Roman" w:hAnsi="Times New Roman" w:cs="Times New Roman"/>
        </w:rPr>
        <w:t>5  计量特性</w:t>
      </w:r>
      <w:bookmarkEnd w:id="45"/>
      <w:bookmarkEnd w:id="46"/>
      <w:bookmarkEnd w:id="47"/>
      <w:bookmarkEnd w:id="48"/>
      <w:bookmarkEnd w:id="49"/>
      <w:bookmarkEnd w:id="50"/>
    </w:p>
    <w:p w14:paraId="7060EEBD">
      <w:pPr>
        <w:spacing w:line="360" w:lineRule="auto"/>
        <w:jc w:val="center"/>
        <w:rPr>
          <w:rFonts w:hint="default" w:ascii="Times New Roman" w:hAnsi="Times New Roman" w:eastAsia="黑体" w:cs="Times New Roman"/>
          <w:szCs w:val="21"/>
        </w:rPr>
      </w:pPr>
      <w:r>
        <w:rPr>
          <w:rFonts w:hint="default" w:ascii="Times New Roman" w:hAnsi="Times New Roman" w:eastAsia="黑体" w:cs="Times New Roman"/>
          <w:szCs w:val="21"/>
        </w:rPr>
        <w:t xml:space="preserve">表1 </w:t>
      </w:r>
      <w:r>
        <w:rPr>
          <w:rFonts w:hint="default" w:ascii="Times New Roman" w:hAnsi="Times New Roman" w:eastAsia="黑体" w:cs="Times New Roman"/>
          <w:szCs w:val="21"/>
          <w:lang w:eastAsia="zh-CN"/>
        </w:rPr>
        <w:t>分析仪</w:t>
      </w:r>
      <w:r>
        <w:rPr>
          <w:rFonts w:hint="default" w:ascii="Times New Roman" w:hAnsi="Times New Roman" w:eastAsia="黑体" w:cs="Times New Roman"/>
          <w:szCs w:val="21"/>
        </w:rPr>
        <w:t>主要计量特性</w:t>
      </w:r>
    </w:p>
    <w:tbl>
      <w:tblPr>
        <w:tblStyle w:val="15"/>
        <w:tblW w:w="603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13"/>
        <w:gridCol w:w="3524"/>
      </w:tblGrid>
      <w:tr w14:paraId="4DFD11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2513" w:type="dxa"/>
            <w:tcBorders>
              <w:top w:val="single" w:color="auto" w:sz="4" w:space="0"/>
              <w:left w:val="single" w:color="auto" w:sz="4" w:space="0"/>
              <w:bottom w:val="single" w:color="auto" w:sz="4" w:space="0"/>
              <w:right w:val="single" w:color="auto" w:sz="4" w:space="0"/>
            </w:tcBorders>
            <w:vAlign w:val="center"/>
          </w:tcPr>
          <w:p w14:paraId="733DC103">
            <w:pPr>
              <w:keepNext w:val="0"/>
              <w:keepLines w:val="0"/>
              <w:pageBreakBefore w:val="0"/>
              <w:widowControl w:val="0"/>
              <w:kinsoku/>
              <w:wordWrap/>
              <w:overflowPunct/>
              <w:topLinePunct w:val="0"/>
              <w:autoSpaceDE/>
              <w:autoSpaceDN/>
              <w:bidi w:val="0"/>
              <w:adjustRightInd/>
              <w:snapToGrid/>
              <w:spacing w:before="157" w:beforeLines="50" w:line="360" w:lineRule="auto"/>
              <w:jc w:val="center"/>
              <w:textAlignment w:val="auto"/>
              <w:rPr>
                <w:rFonts w:hint="default" w:ascii="Times New Roman" w:hAnsi="Times New Roman" w:cs="Times New Roman" w:eastAsiaTheme="minorEastAsia"/>
                <w:szCs w:val="21"/>
              </w:rPr>
            </w:pPr>
            <w:r>
              <w:rPr>
                <w:rFonts w:hint="default" w:ascii="Times New Roman" w:hAnsi="Times New Roman" w:cs="Times New Roman" w:eastAsiaTheme="minorEastAsia"/>
                <w:szCs w:val="21"/>
              </w:rPr>
              <w:t>校准项目</w:t>
            </w:r>
          </w:p>
        </w:tc>
        <w:tc>
          <w:tcPr>
            <w:tcW w:w="3524" w:type="dxa"/>
            <w:tcBorders>
              <w:top w:val="single" w:color="auto" w:sz="4" w:space="0"/>
              <w:left w:val="single" w:color="auto" w:sz="4" w:space="0"/>
              <w:bottom w:val="single" w:color="auto" w:sz="4" w:space="0"/>
              <w:right w:val="single" w:color="auto" w:sz="4" w:space="0"/>
            </w:tcBorders>
            <w:vAlign w:val="center"/>
          </w:tcPr>
          <w:p w14:paraId="6D1BDC19">
            <w:pPr>
              <w:keepNext w:val="0"/>
              <w:keepLines w:val="0"/>
              <w:pageBreakBefore w:val="0"/>
              <w:widowControl w:val="0"/>
              <w:kinsoku/>
              <w:wordWrap/>
              <w:overflowPunct/>
              <w:topLinePunct w:val="0"/>
              <w:autoSpaceDE/>
              <w:autoSpaceDN/>
              <w:bidi w:val="0"/>
              <w:adjustRightInd/>
              <w:snapToGrid/>
              <w:spacing w:before="157" w:beforeLines="50" w:line="360" w:lineRule="auto"/>
              <w:jc w:val="center"/>
              <w:textAlignment w:val="auto"/>
              <w:rPr>
                <w:rFonts w:hint="default" w:ascii="Times New Roman" w:hAnsi="Times New Roman" w:cs="Times New Roman" w:eastAsiaTheme="minorEastAsia"/>
                <w:szCs w:val="21"/>
                <w:lang w:eastAsia="en-US" w:bidi="en-US"/>
              </w:rPr>
            </w:pPr>
            <w:r>
              <w:rPr>
                <w:rFonts w:hint="default" w:ascii="Times New Roman" w:hAnsi="Times New Roman" w:cs="Times New Roman" w:eastAsiaTheme="minorEastAsia"/>
                <w:szCs w:val="21"/>
              </w:rPr>
              <w:t>技术要求</w:t>
            </w:r>
          </w:p>
        </w:tc>
      </w:tr>
      <w:tr w14:paraId="3AC479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2513" w:type="dxa"/>
            <w:tcBorders>
              <w:top w:val="single" w:color="auto" w:sz="4" w:space="0"/>
              <w:left w:val="single" w:color="auto" w:sz="4" w:space="0"/>
              <w:bottom w:val="single" w:color="auto" w:sz="4" w:space="0"/>
              <w:right w:val="single" w:color="auto" w:sz="4" w:space="0"/>
            </w:tcBorders>
            <w:shd w:val="clear" w:color="auto" w:fill="auto"/>
            <w:vAlign w:val="center"/>
          </w:tcPr>
          <w:p w14:paraId="44782F9A">
            <w:pPr>
              <w:keepNext w:val="0"/>
              <w:keepLines w:val="0"/>
              <w:pageBreakBefore w:val="0"/>
              <w:widowControl w:val="0"/>
              <w:kinsoku/>
              <w:wordWrap/>
              <w:overflowPunct/>
              <w:topLinePunct w:val="0"/>
              <w:autoSpaceDE/>
              <w:autoSpaceDN/>
              <w:bidi w:val="0"/>
              <w:adjustRightInd/>
              <w:snapToGrid/>
              <w:spacing w:before="157" w:beforeLines="50" w:line="360" w:lineRule="auto"/>
              <w:jc w:val="center"/>
              <w:textAlignment w:val="auto"/>
              <w:rPr>
                <w:rFonts w:hint="default" w:ascii="Times New Roman" w:hAnsi="Times New Roman" w:cs="Times New Roman" w:eastAsiaTheme="minorEastAsia"/>
                <w:kern w:val="2"/>
                <w:sz w:val="21"/>
                <w:szCs w:val="21"/>
                <w:lang w:val="en-US" w:eastAsia="zh-CN" w:bidi="en-US"/>
              </w:rPr>
            </w:pPr>
            <w:r>
              <w:rPr>
                <w:rFonts w:hint="default" w:ascii="Times New Roman" w:hAnsi="Times New Roman" w:cs="Times New Roman" w:eastAsiaTheme="minorEastAsia"/>
                <w:szCs w:val="21"/>
              </w:rPr>
              <w:t>示值误差</w:t>
            </w:r>
          </w:p>
        </w:tc>
        <w:tc>
          <w:tcPr>
            <w:tcW w:w="3524" w:type="dxa"/>
            <w:tcBorders>
              <w:top w:val="single" w:color="auto" w:sz="4" w:space="0"/>
              <w:left w:val="single" w:color="auto" w:sz="4" w:space="0"/>
              <w:bottom w:val="single" w:color="auto" w:sz="4" w:space="0"/>
              <w:right w:val="single" w:color="auto" w:sz="4" w:space="0"/>
            </w:tcBorders>
            <w:shd w:val="clear" w:color="auto" w:fill="auto"/>
            <w:vAlign w:val="center"/>
          </w:tcPr>
          <w:p w14:paraId="3E718C7C">
            <w:pPr>
              <w:keepNext w:val="0"/>
              <w:keepLines w:val="0"/>
              <w:pageBreakBefore w:val="0"/>
              <w:widowControl w:val="0"/>
              <w:kinsoku/>
              <w:wordWrap/>
              <w:overflowPunct/>
              <w:topLinePunct w:val="0"/>
              <w:autoSpaceDE/>
              <w:autoSpaceDN/>
              <w:bidi w:val="0"/>
              <w:adjustRightInd/>
              <w:snapToGrid/>
              <w:spacing w:before="157" w:beforeLines="50" w:line="360" w:lineRule="auto"/>
              <w:jc w:val="center"/>
              <w:textAlignment w:val="auto"/>
              <w:rPr>
                <w:rFonts w:hint="default" w:ascii="Times New Roman" w:hAnsi="Times New Roman" w:cs="Times New Roman" w:eastAsiaTheme="minorEastAsia"/>
                <w:kern w:val="2"/>
                <w:sz w:val="21"/>
                <w:szCs w:val="21"/>
                <w:lang w:val="en-US" w:eastAsia="zh-CN" w:bidi="ar-SA"/>
              </w:rPr>
            </w:pPr>
            <w:r>
              <w:rPr>
                <w:rFonts w:hint="default" w:ascii="Times New Roman" w:hAnsi="Times New Roman" w:cs="Times New Roman" w:eastAsiaTheme="minorEastAsia"/>
                <w:szCs w:val="21"/>
              </w:rPr>
              <w:t>±2%FS</w:t>
            </w:r>
          </w:p>
        </w:tc>
      </w:tr>
      <w:tr w14:paraId="0FBE3C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2513" w:type="dxa"/>
            <w:tcBorders>
              <w:top w:val="single" w:color="auto" w:sz="4" w:space="0"/>
              <w:left w:val="single" w:color="auto" w:sz="4" w:space="0"/>
              <w:bottom w:val="single" w:color="auto" w:sz="4" w:space="0"/>
              <w:right w:val="single" w:color="auto" w:sz="4" w:space="0"/>
            </w:tcBorders>
            <w:shd w:val="clear" w:color="auto" w:fill="auto"/>
            <w:vAlign w:val="center"/>
          </w:tcPr>
          <w:p w14:paraId="015A19B1">
            <w:pPr>
              <w:keepNext w:val="0"/>
              <w:keepLines w:val="0"/>
              <w:pageBreakBefore w:val="0"/>
              <w:widowControl w:val="0"/>
              <w:kinsoku/>
              <w:wordWrap/>
              <w:overflowPunct/>
              <w:topLinePunct w:val="0"/>
              <w:autoSpaceDE/>
              <w:autoSpaceDN/>
              <w:bidi w:val="0"/>
              <w:adjustRightInd/>
              <w:snapToGrid/>
              <w:spacing w:before="157" w:beforeLines="50" w:line="360" w:lineRule="auto"/>
              <w:jc w:val="center"/>
              <w:textAlignment w:val="auto"/>
              <w:rPr>
                <w:rFonts w:hint="default" w:ascii="Times New Roman" w:hAnsi="Times New Roman" w:cs="Times New Roman" w:eastAsiaTheme="minorEastAsia"/>
                <w:kern w:val="2"/>
                <w:sz w:val="21"/>
                <w:szCs w:val="21"/>
                <w:lang w:val="en-US" w:eastAsia="zh-CN" w:bidi="ar-SA"/>
              </w:rPr>
            </w:pPr>
            <w:r>
              <w:rPr>
                <w:rFonts w:hint="default" w:ascii="Times New Roman" w:hAnsi="Times New Roman" w:cs="Times New Roman" w:eastAsiaTheme="minorEastAsia"/>
                <w:szCs w:val="21"/>
              </w:rPr>
              <w:t>重复性</w:t>
            </w:r>
          </w:p>
        </w:tc>
        <w:tc>
          <w:tcPr>
            <w:tcW w:w="3524" w:type="dxa"/>
            <w:tcBorders>
              <w:top w:val="single" w:color="auto" w:sz="4" w:space="0"/>
              <w:left w:val="single" w:color="auto" w:sz="4" w:space="0"/>
              <w:bottom w:val="single" w:color="auto" w:sz="4" w:space="0"/>
              <w:right w:val="single" w:color="auto" w:sz="4" w:space="0"/>
            </w:tcBorders>
            <w:shd w:val="clear" w:color="auto" w:fill="auto"/>
            <w:vAlign w:val="center"/>
          </w:tcPr>
          <w:p w14:paraId="1A73B133">
            <w:pPr>
              <w:keepNext w:val="0"/>
              <w:keepLines w:val="0"/>
              <w:pageBreakBefore w:val="0"/>
              <w:widowControl w:val="0"/>
              <w:kinsoku/>
              <w:wordWrap/>
              <w:overflowPunct/>
              <w:topLinePunct w:val="0"/>
              <w:autoSpaceDE/>
              <w:autoSpaceDN/>
              <w:bidi w:val="0"/>
              <w:adjustRightInd/>
              <w:snapToGrid/>
              <w:spacing w:before="157" w:beforeLines="50" w:line="360" w:lineRule="auto"/>
              <w:jc w:val="center"/>
              <w:textAlignment w:val="auto"/>
              <w:rPr>
                <w:rFonts w:hint="default" w:ascii="Times New Roman" w:hAnsi="Times New Roman" w:cs="Times New Roman" w:eastAsiaTheme="minorEastAsia"/>
                <w:kern w:val="2"/>
                <w:sz w:val="21"/>
                <w:szCs w:val="21"/>
                <w:lang w:val="en-US" w:eastAsia="zh-CN" w:bidi="ar-SA"/>
              </w:rPr>
            </w:pPr>
            <w:r>
              <w:rPr>
                <w:rFonts w:hint="default" w:ascii="Times New Roman" w:hAnsi="Times New Roman" w:cs="Times New Roman" w:eastAsiaTheme="minorEastAsia"/>
                <w:szCs w:val="21"/>
              </w:rPr>
              <w:t>±</w:t>
            </w:r>
            <w:r>
              <w:rPr>
                <w:rFonts w:hint="default" w:ascii="Times New Roman" w:hAnsi="Times New Roman" w:cs="Times New Roman" w:eastAsiaTheme="minorEastAsia"/>
                <w:szCs w:val="21"/>
                <w:lang w:val="en-US" w:eastAsia="zh-CN"/>
              </w:rPr>
              <w:t>1</w:t>
            </w:r>
            <w:r>
              <w:rPr>
                <w:rFonts w:hint="default" w:ascii="Times New Roman" w:hAnsi="Times New Roman" w:cs="Times New Roman" w:eastAsiaTheme="minorEastAsia"/>
                <w:szCs w:val="21"/>
              </w:rPr>
              <w:t>%</w:t>
            </w:r>
          </w:p>
        </w:tc>
      </w:tr>
      <w:tr w14:paraId="5BE664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3" w:hRule="exact"/>
          <w:jc w:val="center"/>
        </w:trPr>
        <w:tc>
          <w:tcPr>
            <w:tcW w:w="2513" w:type="dxa"/>
            <w:tcBorders>
              <w:top w:val="single" w:color="auto" w:sz="4" w:space="0"/>
              <w:left w:val="single" w:color="auto" w:sz="4" w:space="0"/>
              <w:bottom w:val="single" w:color="auto" w:sz="4" w:space="0"/>
              <w:right w:val="single" w:color="auto" w:sz="4" w:space="0"/>
            </w:tcBorders>
            <w:shd w:val="clear" w:color="auto" w:fill="auto"/>
            <w:vAlign w:val="center"/>
          </w:tcPr>
          <w:p w14:paraId="5BE6F2C5">
            <w:pPr>
              <w:keepNext w:val="0"/>
              <w:keepLines w:val="0"/>
              <w:pageBreakBefore w:val="0"/>
              <w:widowControl w:val="0"/>
              <w:kinsoku/>
              <w:wordWrap/>
              <w:overflowPunct/>
              <w:topLinePunct w:val="0"/>
              <w:autoSpaceDE/>
              <w:autoSpaceDN/>
              <w:bidi w:val="0"/>
              <w:adjustRightInd/>
              <w:snapToGrid/>
              <w:spacing w:before="157" w:beforeLines="50" w:line="360" w:lineRule="auto"/>
              <w:jc w:val="center"/>
              <w:textAlignment w:val="auto"/>
              <w:rPr>
                <w:rFonts w:hint="default" w:ascii="Times New Roman" w:hAnsi="Times New Roman" w:cs="Times New Roman" w:eastAsiaTheme="minorEastAsia"/>
                <w:kern w:val="2"/>
                <w:sz w:val="21"/>
                <w:szCs w:val="21"/>
                <w:lang w:val="en-US" w:eastAsia="en-US" w:bidi="en-US"/>
              </w:rPr>
            </w:pPr>
            <w:r>
              <w:rPr>
                <w:rFonts w:hint="default" w:ascii="Times New Roman" w:hAnsi="Times New Roman" w:cs="Times New Roman" w:eastAsiaTheme="minorEastAsia"/>
                <w:szCs w:val="21"/>
              </w:rPr>
              <w:t>响应时间</w:t>
            </w:r>
          </w:p>
        </w:tc>
        <w:tc>
          <w:tcPr>
            <w:tcW w:w="3524" w:type="dxa"/>
            <w:tcBorders>
              <w:top w:val="single" w:color="auto" w:sz="4" w:space="0"/>
              <w:left w:val="single" w:color="auto" w:sz="4" w:space="0"/>
              <w:bottom w:val="single" w:color="auto" w:sz="4" w:space="0"/>
              <w:right w:val="single" w:color="auto" w:sz="4" w:space="0"/>
            </w:tcBorders>
            <w:shd w:val="clear" w:color="auto" w:fill="auto"/>
            <w:vAlign w:val="center"/>
          </w:tcPr>
          <w:p w14:paraId="1A61F99F">
            <w:pPr>
              <w:pStyle w:val="26"/>
              <w:keepNext w:val="0"/>
              <w:keepLines w:val="0"/>
              <w:pageBreakBefore w:val="0"/>
              <w:widowControl w:val="0"/>
              <w:kinsoku/>
              <w:wordWrap/>
              <w:overflowPunct/>
              <w:topLinePunct w:val="0"/>
              <w:autoSpaceDE/>
              <w:autoSpaceDN/>
              <w:bidi w:val="0"/>
              <w:adjustRightInd/>
              <w:snapToGrid/>
              <w:spacing w:before="157" w:beforeLines="50" w:line="360" w:lineRule="auto"/>
              <w:ind w:firstLine="210" w:firstLineChars="100"/>
              <w:jc w:val="center"/>
              <w:textAlignment w:val="auto"/>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原位式仪器：</w:t>
            </w:r>
            <w:r>
              <w:rPr>
                <w:rFonts w:hint="default" w:ascii="Times New Roman" w:hAnsi="Times New Roman" w:cs="Times New Roman" w:eastAsiaTheme="minorEastAsia"/>
                <w:szCs w:val="21"/>
              </w:rPr>
              <w:t>≤</w:t>
            </w:r>
            <w:r>
              <w:rPr>
                <w:rFonts w:hint="default" w:ascii="Times New Roman" w:hAnsi="Times New Roman" w:cs="Times New Roman" w:eastAsiaTheme="minorEastAsia"/>
                <w:sz w:val="21"/>
                <w:szCs w:val="21"/>
                <w:lang w:val="en-US" w:eastAsia="zh-CN"/>
              </w:rPr>
              <w:t>2</w:t>
            </w:r>
            <w:r>
              <w:rPr>
                <w:rFonts w:hint="default" w:ascii="Times New Roman" w:hAnsi="Times New Roman" w:cs="Times New Roman" w:eastAsiaTheme="minorEastAsia"/>
                <w:sz w:val="21"/>
                <w:szCs w:val="21"/>
              </w:rPr>
              <w:t>0s</w:t>
            </w:r>
          </w:p>
          <w:p w14:paraId="7B79C147">
            <w:pPr>
              <w:keepNext w:val="0"/>
              <w:keepLines w:val="0"/>
              <w:pageBreakBefore w:val="0"/>
              <w:widowControl w:val="0"/>
              <w:kinsoku/>
              <w:wordWrap/>
              <w:overflowPunct/>
              <w:topLinePunct w:val="0"/>
              <w:autoSpaceDE/>
              <w:autoSpaceDN/>
              <w:bidi w:val="0"/>
              <w:adjustRightInd/>
              <w:snapToGrid/>
              <w:spacing w:line="360" w:lineRule="auto"/>
              <w:ind w:firstLine="210" w:firstLineChars="100"/>
              <w:jc w:val="center"/>
              <w:textAlignment w:val="auto"/>
              <w:rPr>
                <w:rFonts w:hint="default" w:ascii="Times New Roman" w:hAnsi="Times New Roman" w:cs="Times New Roman" w:eastAsiaTheme="minorEastAsia"/>
                <w:kern w:val="2"/>
                <w:sz w:val="21"/>
                <w:szCs w:val="21"/>
                <w:lang w:val="en-US" w:eastAsia="zh-CN" w:bidi="en-US"/>
              </w:rPr>
            </w:pPr>
            <w:r>
              <w:rPr>
                <w:rFonts w:hint="default" w:ascii="Times New Roman" w:hAnsi="Times New Roman" w:cs="Times New Roman" w:eastAsiaTheme="minorEastAsia"/>
                <w:sz w:val="21"/>
                <w:szCs w:val="21"/>
              </w:rPr>
              <w:t>抽取式仪器：</w:t>
            </w:r>
            <w:r>
              <w:rPr>
                <w:rFonts w:hint="default" w:ascii="Times New Roman" w:hAnsi="Times New Roman" w:cs="Times New Roman" w:eastAsiaTheme="minorEastAsia"/>
                <w:szCs w:val="21"/>
              </w:rPr>
              <w:t>≤</w:t>
            </w:r>
            <w:r>
              <w:rPr>
                <w:rFonts w:hint="default" w:ascii="Times New Roman" w:hAnsi="Times New Roman" w:cs="Times New Roman" w:eastAsiaTheme="minorEastAsia"/>
                <w:sz w:val="21"/>
                <w:szCs w:val="21"/>
              </w:rPr>
              <w:t>60s</w:t>
            </w:r>
          </w:p>
        </w:tc>
      </w:tr>
      <w:tr w14:paraId="071D59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2513" w:type="dxa"/>
            <w:tcBorders>
              <w:top w:val="single" w:color="auto" w:sz="4" w:space="0"/>
              <w:left w:val="single" w:color="auto" w:sz="4" w:space="0"/>
              <w:bottom w:val="single" w:color="auto" w:sz="4" w:space="0"/>
              <w:right w:val="single" w:color="auto" w:sz="4" w:space="0"/>
            </w:tcBorders>
            <w:vAlign w:val="center"/>
          </w:tcPr>
          <w:p w14:paraId="42C7431A">
            <w:pPr>
              <w:keepNext w:val="0"/>
              <w:keepLines w:val="0"/>
              <w:pageBreakBefore w:val="0"/>
              <w:widowControl w:val="0"/>
              <w:kinsoku/>
              <w:wordWrap/>
              <w:overflowPunct/>
              <w:topLinePunct w:val="0"/>
              <w:autoSpaceDE/>
              <w:autoSpaceDN/>
              <w:bidi w:val="0"/>
              <w:adjustRightInd/>
              <w:snapToGrid/>
              <w:spacing w:before="157" w:beforeLines="50" w:line="360" w:lineRule="auto"/>
              <w:jc w:val="center"/>
              <w:textAlignment w:val="auto"/>
              <w:rPr>
                <w:rFonts w:hint="default" w:ascii="Times New Roman" w:hAnsi="Times New Roman" w:cs="Times New Roman" w:eastAsiaTheme="minorEastAsia"/>
                <w:szCs w:val="21"/>
                <w:lang w:eastAsia="en-US" w:bidi="en-US"/>
              </w:rPr>
            </w:pPr>
            <w:r>
              <w:rPr>
                <w:rFonts w:hint="default" w:ascii="Times New Roman" w:hAnsi="Times New Roman" w:cs="Times New Roman" w:eastAsiaTheme="minorEastAsia"/>
                <w:szCs w:val="21"/>
              </w:rPr>
              <w:t>漂移</w:t>
            </w:r>
          </w:p>
        </w:tc>
        <w:tc>
          <w:tcPr>
            <w:tcW w:w="3524" w:type="dxa"/>
            <w:tcBorders>
              <w:top w:val="single" w:color="auto" w:sz="4" w:space="0"/>
              <w:left w:val="single" w:color="auto" w:sz="4" w:space="0"/>
              <w:bottom w:val="single" w:color="auto" w:sz="4" w:space="0"/>
              <w:right w:val="single" w:color="auto" w:sz="4" w:space="0"/>
            </w:tcBorders>
            <w:vAlign w:val="center"/>
          </w:tcPr>
          <w:p w14:paraId="5A5151C9">
            <w:pPr>
              <w:keepNext w:val="0"/>
              <w:keepLines w:val="0"/>
              <w:pageBreakBefore w:val="0"/>
              <w:widowControl w:val="0"/>
              <w:kinsoku/>
              <w:wordWrap/>
              <w:overflowPunct/>
              <w:topLinePunct w:val="0"/>
              <w:autoSpaceDE/>
              <w:autoSpaceDN/>
              <w:bidi w:val="0"/>
              <w:adjustRightInd/>
              <w:snapToGrid/>
              <w:spacing w:before="157" w:beforeLines="50" w:line="360" w:lineRule="auto"/>
              <w:jc w:val="center"/>
              <w:textAlignment w:val="auto"/>
              <w:rPr>
                <w:rFonts w:hint="default" w:ascii="Times New Roman" w:hAnsi="Times New Roman" w:cs="Times New Roman" w:eastAsiaTheme="minorEastAsia"/>
                <w:szCs w:val="21"/>
                <w:lang w:val="en-US" w:eastAsia="zh-CN" w:bidi="en-US"/>
              </w:rPr>
            </w:pPr>
            <w:r>
              <w:rPr>
                <w:rFonts w:hint="default" w:ascii="Times New Roman" w:hAnsi="Times New Roman" w:cs="Times New Roman" w:eastAsiaTheme="minorEastAsia"/>
                <w:szCs w:val="21"/>
              </w:rPr>
              <w:t>±</w:t>
            </w:r>
            <w:r>
              <w:rPr>
                <w:rFonts w:hint="default" w:ascii="Times New Roman" w:hAnsi="Times New Roman" w:cs="Times New Roman" w:eastAsiaTheme="minorEastAsia"/>
                <w:szCs w:val="21"/>
                <w:lang w:val="en-US" w:eastAsia="zh-CN"/>
              </w:rPr>
              <w:t>2</w:t>
            </w:r>
            <w:r>
              <w:rPr>
                <w:rFonts w:hint="default" w:ascii="Times New Roman" w:hAnsi="Times New Roman" w:cs="Times New Roman" w:eastAsiaTheme="minorEastAsia"/>
                <w:szCs w:val="21"/>
              </w:rPr>
              <w:t>%</w:t>
            </w:r>
            <w:r>
              <w:rPr>
                <w:rFonts w:hint="default" w:ascii="Times New Roman" w:hAnsi="Times New Roman" w:cs="Times New Roman" w:eastAsiaTheme="minorEastAsia"/>
                <w:szCs w:val="21"/>
                <w:lang w:val="en-US" w:eastAsia="zh-CN"/>
              </w:rPr>
              <w:t>FS</w:t>
            </w:r>
          </w:p>
        </w:tc>
      </w:tr>
      <w:tr w14:paraId="0C9D63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2513" w:type="dxa"/>
            <w:tcBorders>
              <w:top w:val="single" w:color="auto" w:sz="4" w:space="0"/>
              <w:left w:val="single" w:color="auto" w:sz="4" w:space="0"/>
              <w:bottom w:val="single" w:color="auto" w:sz="4" w:space="0"/>
              <w:right w:val="single" w:color="auto" w:sz="4" w:space="0"/>
            </w:tcBorders>
            <w:vAlign w:val="center"/>
          </w:tcPr>
          <w:p w14:paraId="17E05D85">
            <w:pPr>
              <w:keepNext w:val="0"/>
              <w:keepLines w:val="0"/>
              <w:pageBreakBefore w:val="0"/>
              <w:widowControl w:val="0"/>
              <w:kinsoku/>
              <w:wordWrap/>
              <w:overflowPunct/>
              <w:topLinePunct w:val="0"/>
              <w:autoSpaceDE/>
              <w:autoSpaceDN/>
              <w:bidi w:val="0"/>
              <w:adjustRightInd/>
              <w:snapToGrid/>
              <w:spacing w:before="157" w:beforeLines="50" w:line="360" w:lineRule="auto"/>
              <w:jc w:val="center"/>
              <w:textAlignment w:val="auto"/>
              <w:rPr>
                <w:rFonts w:hint="default" w:ascii="Times New Roman" w:hAnsi="Times New Roman" w:cs="Times New Roman" w:eastAsiaTheme="minorEastAsia"/>
                <w:szCs w:val="21"/>
                <w:lang w:eastAsia="en-US" w:bidi="en-US"/>
              </w:rPr>
            </w:pPr>
            <w:r>
              <w:rPr>
                <w:rFonts w:hint="default" w:ascii="Times New Roman" w:hAnsi="Times New Roman" w:cs="Times New Roman" w:eastAsiaTheme="minorEastAsia"/>
                <w:szCs w:val="21"/>
                <w:lang w:eastAsia="zh-CN"/>
              </w:rPr>
              <w:t>水分干扰误差</w:t>
            </w:r>
          </w:p>
        </w:tc>
        <w:tc>
          <w:tcPr>
            <w:tcW w:w="3524" w:type="dxa"/>
            <w:tcBorders>
              <w:top w:val="single" w:color="auto" w:sz="4" w:space="0"/>
              <w:left w:val="single" w:color="auto" w:sz="4" w:space="0"/>
              <w:bottom w:val="single" w:color="auto" w:sz="4" w:space="0"/>
              <w:right w:val="single" w:color="auto" w:sz="4" w:space="0"/>
            </w:tcBorders>
            <w:vAlign w:val="center"/>
          </w:tcPr>
          <w:p w14:paraId="260E9986">
            <w:pPr>
              <w:keepNext w:val="0"/>
              <w:keepLines w:val="0"/>
              <w:pageBreakBefore w:val="0"/>
              <w:widowControl w:val="0"/>
              <w:kinsoku/>
              <w:wordWrap/>
              <w:overflowPunct/>
              <w:topLinePunct w:val="0"/>
              <w:autoSpaceDE/>
              <w:autoSpaceDN/>
              <w:bidi w:val="0"/>
              <w:adjustRightInd/>
              <w:snapToGrid/>
              <w:spacing w:before="157" w:beforeLines="50" w:line="360" w:lineRule="auto"/>
              <w:jc w:val="center"/>
              <w:textAlignment w:val="auto"/>
              <w:rPr>
                <w:rFonts w:hint="default" w:ascii="Times New Roman" w:hAnsi="Times New Roman" w:cs="Times New Roman" w:eastAsiaTheme="minorEastAsia"/>
                <w:szCs w:val="21"/>
                <w:lang w:eastAsia="en-US" w:bidi="en-US"/>
              </w:rPr>
            </w:pPr>
            <w:r>
              <w:rPr>
                <w:rFonts w:hint="default" w:ascii="Times New Roman" w:hAnsi="Times New Roman" w:cs="Times New Roman" w:eastAsiaTheme="minorEastAsia"/>
                <w:szCs w:val="21"/>
              </w:rPr>
              <w:t>≤2%</w:t>
            </w:r>
            <w:r>
              <w:rPr>
                <w:rFonts w:hint="default" w:ascii="Times New Roman" w:hAnsi="Times New Roman" w:cs="Times New Roman" w:eastAsiaTheme="minorEastAsia"/>
                <w:szCs w:val="21"/>
                <w:lang w:val="en-US" w:eastAsia="zh-CN"/>
              </w:rPr>
              <w:t>FS</w:t>
            </w:r>
          </w:p>
        </w:tc>
      </w:tr>
    </w:tbl>
    <w:p w14:paraId="6AD8C2AA">
      <w:pPr>
        <w:rPr>
          <w:rFonts w:hint="default" w:ascii="Times New Roman" w:hAnsi="Times New Roman" w:cs="Times New Roman"/>
        </w:rPr>
      </w:pPr>
    </w:p>
    <w:p w14:paraId="74AB817E">
      <w:pPr>
        <w:pStyle w:val="2"/>
        <w:rPr>
          <w:rFonts w:hint="default" w:ascii="Times New Roman" w:hAnsi="Times New Roman" w:cs="Times New Roman"/>
        </w:rPr>
      </w:pPr>
      <w:bookmarkStart w:id="51" w:name="_Toc1554306688"/>
      <w:bookmarkStart w:id="52" w:name="_Toc2107423712"/>
      <w:bookmarkStart w:id="53" w:name="_Toc777772860"/>
      <w:bookmarkStart w:id="54" w:name="_Toc1676495663"/>
      <w:bookmarkStart w:id="55" w:name="_Toc1246543015"/>
      <w:bookmarkStart w:id="56" w:name="_Toc1002608668"/>
      <w:r>
        <w:rPr>
          <w:rFonts w:hint="default" w:ascii="Times New Roman" w:hAnsi="Times New Roman" w:cs="Times New Roman"/>
        </w:rPr>
        <w:t>6  校准条件</w:t>
      </w:r>
      <w:bookmarkEnd w:id="51"/>
      <w:bookmarkEnd w:id="52"/>
      <w:bookmarkEnd w:id="53"/>
      <w:bookmarkEnd w:id="54"/>
      <w:bookmarkEnd w:id="55"/>
      <w:bookmarkEnd w:id="56"/>
    </w:p>
    <w:p w14:paraId="0B13A960">
      <w:pPr>
        <w:pageBreakBefore w:val="0"/>
        <w:widowControl w:val="0"/>
        <w:kinsoku/>
        <w:wordWrap/>
        <w:overflowPunct/>
        <w:topLinePunct w:val="0"/>
        <w:autoSpaceDE/>
        <w:autoSpaceDN/>
        <w:bidi w:val="0"/>
        <w:adjustRightInd/>
        <w:snapToGrid/>
        <w:spacing w:line="360" w:lineRule="auto"/>
        <w:textAlignment w:val="auto"/>
        <w:outlineLvl w:val="1"/>
        <w:rPr>
          <w:rFonts w:hint="default" w:ascii="Times New Roman" w:hAnsi="Times New Roman" w:cs="Times New Roman" w:eastAsiaTheme="minorEastAsia"/>
          <w:sz w:val="24"/>
          <w:szCs w:val="24"/>
        </w:rPr>
      </w:pPr>
      <w:bookmarkStart w:id="57" w:name="_Toc79030769"/>
      <w:bookmarkStart w:id="58" w:name="_Toc1605189324"/>
      <w:bookmarkStart w:id="59" w:name="_Toc440356690"/>
      <w:bookmarkStart w:id="60" w:name="_Toc2104669720"/>
      <w:bookmarkStart w:id="61" w:name="_Toc1835157700"/>
      <w:bookmarkStart w:id="62" w:name="_Toc626286154"/>
      <w:r>
        <w:rPr>
          <w:rFonts w:hint="default" w:ascii="Times New Roman" w:hAnsi="Times New Roman" w:cs="Times New Roman" w:eastAsiaTheme="minorEastAsia"/>
          <w:sz w:val="24"/>
          <w:szCs w:val="24"/>
        </w:rPr>
        <w:t>6.1 环境条件</w:t>
      </w:r>
      <w:bookmarkEnd w:id="57"/>
      <w:bookmarkEnd w:id="58"/>
      <w:bookmarkEnd w:id="59"/>
      <w:bookmarkEnd w:id="60"/>
      <w:bookmarkEnd w:id="61"/>
      <w:bookmarkEnd w:id="62"/>
    </w:p>
    <w:p w14:paraId="171162B1">
      <w:pPr>
        <w:pStyle w:val="4"/>
        <w:pageBreakBefore w:val="0"/>
        <w:widowControl w:val="0"/>
        <w:numPr>
          <w:ilvl w:val="0"/>
          <w:numId w:val="0"/>
        </w:numPr>
        <w:kinsoku/>
        <w:wordWrap/>
        <w:overflowPunct/>
        <w:topLinePunct w:val="0"/>
        <w:autoSpaceDE/>
        <w:autoSpaceDN/>
        <w:bidi w:val="0"/>
        <w:adjustRightInd/>
        <w:snapToGrid/>
        <w:spacing w:line="360" w:lineRule="auto"/>
        <w:ind w:leftChars="0"/>
        <w:textAlignment w:val="auto"/>
        <w:rPr>
          <w:rFonts w:hint="default" w:ascii="Times New Roman" w:hAnsi="Times New Roman" w:cs="Times New Roman" w:eastAsiaTheme="minorEastAsia"/>
          <w:sz w:val="24"/>
          <w:szCs w:val="24"/>
        </w:rPr>
      </w:pPr>
      <w:r>
        <w:rPr>
          <w:rFonts w:hint="default" w:ascii="Times New Roman" w:hAnsi="Times New Roman" w:cs="Times New Roman" w:eastAsiaTheme="minorEastAsia"/>
          <w:sz w:val="24"/>
          <w:szCs w:val="24"/>
        </w:rPr>
        <w:t xml:space="preserve">6.1.1 </w:t>
      </w:r>
      <w:r>
        <w:rPr>
          <w:rFonts w:hint="default" w:ascii="Times New Roman" w:hAnsi="Times New Roman" w:cs="Times New Roman" w:eastAsiaTheme="minorEastAsia"/>
          <w:color w:val="auto"/>
          <w:sz w:val="24"/>
          <w:szCs w:val="24"/>
        </w:rPr>
        <w:t>环境温度：（0～</w:t>
      </w:r>
      <w:r>
        <w:rPr>
          <w:rFonts w:hint="default" w:ascii="Times New Roman" w:hAnsi="Times New Roman" w:cs="Times New Roman"/>
          <w:color w:val="auto"/>
          <w:sz w:val="24"/>
          <w:szCs w:val="24"/>
          <w:lang w:val="en-US" w:eastAsia="zh-CN"/>
        </w:rPr>
        <w:t>40</w:t>
      </w:r>
      <w:r>
        <w:rPr>
          <w:rFonts w:hint="default" w:ascii="Times New Roman" w:hAnsi="Times New Roman" w:cs="Times New Roman" w:eastAsiaTheme="minorEastAsia"/>
          <w:color w:val="auto"/>
          <w:sz w:val="24"/>
          <w:szCs w:val="24"/>
        </w:rPr>
        <w:t>）℃。</w:t>
      </w:r>
    </w:p>
    <w:p w14:paraId="0068805B">
      <w:pPr>
        <w:pStyle w:val="4"/>
        <w:pageBreakBefore w:val="0"/>
        <w:widowControl w:val="0"/>
        <w:numPr>
          <w:ilvl w:val="0"/>
          <w:numId w:val="0"/>
        </w:numPr>
        <w:kinsoku/>
        <w:wordWrap/>
        <w:overflowPunct/>
        <w:topLinePunct w:val="0"/>
        <w:autoSpaceDE/>
        <w:autoSpaceDN/>
        <w:bidi w:val="0"/>
        <w:adjustRightInd/>
        <w:snapToGrid/>
        <w:spacing w:line="360" w:lineRule="auto"/>
        <w:ind w:leftChars="0"/>
        <w:textAlignment w:val="auto"/>
        <w:rPr>
          <w:rFonts w:hint="default" w:ascii="Times New Roman" w:hAnsi="Times New Roman" w:cs="Times New Roman" w:eastAsiaTheme="minorEastAsia"/>
          <w:sz w:val="24"/>
          <w:szCs w:val="24"/>
        </w:rPr>
      </w:pPr>
      <w:r>
        <w:rPr>
          <w:rFonts w:hint="default" w:ascii="Times New Roman" w:hAnsi="Times New Roman" w:cs="Times New Roman" w:eastAsiaTheme="minorEastAsia"/>
          <w:sz w:val="24"/>
          <w:szCs w:val="24"/>
        </w:rPr>
        <w:t>6.1.2 相对湿度：≤85%。</w:t>
      </w:r>
    </w:p>
    <w:p w14:paraId="785EFA16">
      <w:pPr>
        <w:pStyle w:val="4"/>
        <w:pageBreakBefore w:val="0"/>
        <w:widowControl w:val="0"/>
        <w:numPr>
          <w:ilvl w:val="0"/>
          <w:numId w:val="0"/>
        </w:numPr>
        <w:kinsoku/>
        <w:wordWrap/>
        <w:overflowPunct/>
        <w:topLinePunct w:val="0"/>
        <w:autoSpaceDE/>
        <w:autoSpaceDN/>
        <w:bidi w:val="0"/>
        <w:adjustRightInd/>
        <w:snapToGrid/>
        <w:spacing w:line="360" w:lineRule="auto"/>
        <w:ind w:leftChars="0"/>
        <w:textAlignment w:val="auto"/>
        <w:rPr>
          <w:rFonts w:hint="default" w:ascii="Times New Roman" w:hAnsi="Times New Roman" w:cs="Times New Roman" w:eastAsiaTheme="minorEastAsia"/>
          <w:sz w:val="24"/>
          <w:szCs w:val="24"/>
        </w:rPr>
      </w:pPr>
      <w:r>
        <w:rPr>
          <w:rFonts w:hint="default" w:ascii="Times New Roman" w:hAnsi="Times New Roman" w:cs="Times New Roman" w:eastAsiaTheme="minorEastAsia"/>
          <w:sz w:val="24"/>
          <w:szCs w:val="24"/>
        </w:rPr>
        <w:t>6.1.</w:t>
      </w:r>
      <w:r>
        <w:rPr>
          <w:rFonts w:hint="default" w:ascii="Times New Roman" w:hAnsi="Times New Roman" w:cs="Times New Roman" w:eastAsiaTheme="minorEastAsia"/>
          <w:sz w:val="24"/>
          <w:szCs w:val="24"/>
          <w:lang w:val="en-US" w:eastAsia="zh-CN"/>
        </w:rPr>
        <w:t xml:space="preserve">3 </w:t>
      </w:r>
      <w:r>
        <w:rPr>
          <w:rFonts w:hint="default" w:ascii="Times New Roman" w:hAnsi="Times New Roman" w:cs="Times New Roman" w:eastAsiaTheme="minorEastAsia"/>
          <w:sz w:val="24"/>
          <w:szCs w:val="24"/>
        </w:rPr>
        <w:t>供电电源：AC（220±22）V，（50±1）Hz或DC（24±2.4）V。</w:t>
      </w:r>
    </w:p>
    <w:p w14:paraId="4E18302F">
      <w:pPr>
        <w:pStyle w:val="4"/>
        <w:pageBreakBefore w:val="0"/>
        <w:widowControl w:val="0"/>
        <w:numPr>
          <w:ilvl w:val="0"/>
          <w:numId w:val="0"/>
        </w:numPr>
        <w:kinsoku/>
        <w:wordWrap/>
        <w:overflowPunct/>
        <w:topLinePunct w:val="0"/>
        <w:autoSpaceDE/>
        <w:autoSpaceDN/>
        <w:bidi w:val="0"/>
        <w:adjustRightInd/>
        <w:snapToGrid/>
        <w:spacing w:line="360" w:lineRule="auto"/>
        <w:ind w:leftChars="0"/>
        <w:textAlignment w:val="auto"/>
        <w:rPr>
          <w:rFonts w:hint="default" w:ascii="Times New Roman" w:hAnsi="Times New Roman" w:cs="Times New Roman" w:eastAsiaTheme="minorEastAsia"/>
          <w:sz w:val="24"/>
          <w:szCs w:val="24"/>
        </w:rPr>
      </w:pPr>
      <w:r>
        <w:rPr>
          <w:rFonts w:hint="default" w:ascii="Times New Roman" w:hAnsi="Times New Roman" w:cs="Times New Roman" w:eastAsiaTheme="minorEastAsia"/>
          <w:sz w:val="24"/>
          <w:szCs w:val="24"/>
        </w:rPr>
        <w:t>6.1.</w:t>
      </w:r>
      <w:r>
        <w:rPr>
          <w:rFonts w:hint="default" w:ascii="Times New Roman" w:hAnsi="Times New Roman" w:cs="Times New Roman"/>
          <w:sz w:val="24"/>
          <w:szCs w:val="24"/>
          <w:lang w:val="en-US" w:eastAsia="zh-CN"/>
        </w:rPr>
        <w:t>4</w:t>
      </w:r>
      <w:r>
        <w:rPr>
          <w:rFonts w:hint="default" w:ascii="Times New Roman" w:hAnsi="Times New Roman" w:cs="Times New Roman" w:eastAsiaTheme="minorEastAsia"/>
          <w:sz w:val="24"/>
          <w:szCs w:val="24"/>
          <w:lang w:val="en-US" w:eastAsia="zh-CN"/>
        </w:rPr>
        <w:t xml:space="preserve"> </w:t>
      </w:r>
      <w:r>
        <w:rPr>
          <w:rFonts w:hint="default" w:ascii="Times New Roman" w:hAnsi="Times New Roman" w:cs="Times New Roman" w:eastAsiaTheme="minorEastAsia"/>
          <w:sz w:val="24"/>
          <w:szCs w:val="24"/>
        </w:rPr>
        <w:t>其它：应无影响仪器正常工作的电磁场及检测精度的干扰气体。</w:t>
      </w:r>
    </w:p>
    <w:p w14:paraId="5509CF6A">
      <w:pPr>
        <w:pageBreakBefore w:val="0"/>
        <w:widowControl w:val="0"/>
        <w:kinsoku/>
        <w:wordWrap/>
        <w:overflowPunct/>
        <w:topLinePunct w:val="0"/>
        <w:autoSpaceDE/>
        <w:autoSpaceDN/>
        <w:bidi w:val="0"/>
        <w:adjustRightInd/>
        <w:snapToGrid/>
        <w:spacing w:line="360" w:lineRule="auto"/>
        <w:textAlignment w:val="auto"/>
        <w:outlineLvl w:val="1"/>
        <w:rPr>
          <w:rFonts w:hint="default" w:ascii="Times New Roman" w:hAnsi="Times New Roman" w:cs="Times New Roman" w:eastAsiaTheme="minorEastAsia"/>
          <w:sz w:val="24"/>
          <w:szCs w:val="24"/>
        </w:rPr>
      </w:pPr>
      <w:bookmarkStart w:id="63" w:name="_Toc1991630468"/>
      <w:bookmarkStart w:id="64" w:name="_Toc1778432797"/>
      <w:bookmarkStart w:id="65" w:name="_Toc517083205"/>
      <w:bookmarkStart w:id="66" w:name="_Toc517298434"/>
      <w:bookmarkStart w:id="67" w:name="_Toc161087021"/>
      <w:bookmarkStart w:id="68" w:name="_Toc997245134"/>
      <w:r>
        <w:rPr>
          <w:rFonts w:hint="default" w:ascii="Times New Roman" w:hAnsi="Times New Roman" w:cs="Times New Roman" w:eastAsiaTheme="minorEastAsia"/>
          <w:sz w:val="24"/>
          <w:szCs w:val="24"/>
        </w:rPr>
        <w:t>6.2 测量标准及其他设备</w:t>
      </w:r>
      <w:bookmarkEnd w:id="63"/>
      <w:bookmarkEnd w:id="64"/>
      <w:bookmarkEnd w:id="65"/>
      <w:bookmarkEnd w:id="66"/>
      <w:bookmarkEnd w:id="67"/>
      <w:bookmarkEnd w:id="68"/>
    </w:p>
    <w:p w14:paraId="5B7F0D05">
      <w:pPr>
        <w:pStyle w:val="4"/>
        <w:pageBreakBefore w:val="0"/>
        <w:widowControl w:val="0"/>
        <w:numPr>
          <w:ilvl w:val="0"/>
          <w:numId w:val="0"/>
        </w:numPr>
        <w:kinsoku/>
        <w:wordWrap/>
        <w:overflowPunct/>
        <w:topLinePunct w:val="0"/>
        <w:autoSpaceDE/>
        <w:autoSpaceDN/>
        <w:bidi w:val="0"/>
        <w:adjustRightInd/>
        <w:snapToGrid/>
        <w:spacing w:line="360" w:lineRule="auto"/>
        <w:ind w:leftChars="0"/>
        <w:textAlignment w:val="auto"/>
        <w:rPr>
          <w:rFonts w:hint="default" w:ascii="Times New Roman" w:hAnsi="Times New Roman" w:cs="Times New Roman" w:eastAsiaTheme="minorEastAsia"/>
          <w:sz w:val="24"/>
          <w:szCs w:val="24"/>
        </w:rPr>
      </w:pPr>
      <w:r>
        <w:rPr>
          <w:rFonts w:hint="default" w:ascii="Times New Roman" w:hAnsi="Times New Roman" w:cs="Times New Roman" w:eastAsiaTheme="minorEastAsia"/>
          <w:sz w:val="24"/>
          <w:szCs w:val="24"/>
        </w:rPr>
        <w:t>6.2.1 气体标准物质</w:t>
      </w:r>
    </w:p>
    <w:p w14:paraId="4B7FC8D7">
      <w:pPr>
        <w:pStyle w:val="26"/>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eastAsiaTheme="minorEastAsia"/>
          <w:sz w:val="24"/>
          <w:szCs w:val="24"/>
        </w:rPr>
      </w:pPr>
      <w:r>
        <w:rPr>
          <w:rFonts w:hint="default" w:ascii="Times New Roman" w:hAnsi="Times New Roman" w:cs="Times New Roman" w:eastAsiaTheme="minorEastAsia"/>
          <w:sz w:val="24"/>
          <w:szCs w:val="24"/>
        </w:rPr>
        <w:t>采用国家计量行政部门批准的有证</w:t>
      </w:r>
      <w:r>
        <w:rPr>
          <w:rFonts w:hint="default" w:ascii="Times New Roman" w:hAnsi="Times New Roman" w:cs="Times New Roman" w:eastAsiaTheme="minorEastAsia"/>
          <w:sz w:val="24"/>
          <w:szCs w:val="24"/>
          <w:lang w:val="en-US" w:eastAsia="zh-CN"/>
        </w:rPr>
        <w:t>氮中一氧化碳、氮中二氧化碳气体</w:t>
      </w:r>
      <w:r>
        <w:rPr>
          <w:rFonts w:hint="default" w:ascii="Times New Roman" w:hAnsi="Times New Roman" w:cs="Times New Roman" w:eastAsiaTheme="minorEastAsia"/>
          <w:sz w:val="24"/>
          <w:szCs w:val="24"/>
        </w:rPr>
        <w:t>标准物质</w:t>
      </w:r>
      <w:r>
        <w:rPr>
          <w:rFonts w:hint="default" w:ascii="Times New Roman" w:hAnsi="Times New Roman" w:cs="Times New Roman"/>
          <w:sz w:val="24"/>
          <w:szCs w:val="24"/>
          <w:lang w:eastAsia="zh-CN"/>
        </w:rPr>
        <w:t>（</w:t>
      </w:r>
      <w:r>
        <w:rPr>
          <w:rFonts w:hint="default" w:ascii="Times New Roman" w:hAnsi="Times New Roman" w:cs="Times New Roman"/>
          <w:sz w:val="24"/>
          <w:szCs w:val="24"/>
          <w:lang w:val="en-US" w:eastAsia="zh-CN"/>
        </w:rPr>
        <w:t>以下简称</w:t>
      </w:r>
      <w:r>
        <w:rPr>
          <w:rFonts w:hint="eastAsia" w:ascii="Times New Roman" w:hAnsi="Times New Roman" w:cs="Times New Roman"/>
          <w:sz w:val="24"/>
          <w:szCs w:val="24"/>
          <w:lang w:val="en-US" w:eastAsia="zh-CN"/>
        </w:rPr>
        <w:t>“</w:t>
      </w:r>
      <w:r>
        <w:rPr>
          <w:rFonts w:hint="default" w:ascii="Times New Roman" w:hAnsi="Times New Roman" w:cs="Times New Roman"/>
          <w:sz w:val="24"/>
          <w:szCs w:val="24"/>
          <w:lang w:val="en-US" w:eastAsia="zh-CN"/>
        </w:rPr>
        <w:t>标准气体</w:t>
      </w:r>
      <w:r>
        <w:rPr>
          <w:rFonts w:hint="eastAsia" w:ascii="Times New Roman" w:hAnsi="Times New Roman" w:cs="Times New Roman"/>
          <w:sz w:val="24"/>
          <w:szCs w:val="24"/>
          <w:lang w:val="en-US" w:eastAsia="zh-CN"/>
        </w:rPr>
        <w:t>”</w:t>
      </w:r>
      <w:r>
        <w:rPr>
          <w:rFonts w:hint="default" w:ascii="Times New Roman" w:hAnsi="Times New Roman" w:cs="Times New Roman"/>
          <w:sz w:val="24"/>
          <w:szCs w:val="24"/>
          <w:lang w:eastAsia="zh-CN"/>
        </w:rPr>
        <w:t>）</w:t>
      </w:r>
      <w:r>
        <w:rPr>
          <w:rFonts w:hint="default" w:ascii="Times New Roman" w:hAnsi="Times New Roman" w:cs="Times New Roman" w:eastAsiaTheme="minorEastAsia"/>
          <w:sz w:val="24"/>
          <w:szCs w:val="24"/>
        </w:rPr>
        <w:t>，其相对扩展不确定度应不大于1%（</w:t>
      </w:r>
      <w:r>
        <w:rPr>
          <w:rFonts w:hint="default" w:ascii="Times New Roman" w:hAnsi="Times New Roman" w:cs="Times New Roman" w:eastAsiaTheme="minorEastAsia"/>
          <w:i/>
          <w:iCs/>
          <w:sz w:val="24"/>
          <w:szCs w:val="24"/>
        </w:rPr>
        <w:t>k</w:t>
      </w:r>
      <w:r>
        <w:rPr>
          <w:rFonts w:hint="default" w:ascii="Times New Roman" w:hAnsi="Times New Roman" w:cs="Times New Roman" w:eastAsiaTheme="minorEastAsia"/>
          <w:sz w:val="24"/>
          <w:szCs w:val="24"/>
        </w:rPr>
        <w:t>=2）。当采用气体稀释装置时，稀释后标准气体的相对扩展不确定度应满足上述要求。</w:t>
      </w:r>
    </w:p>
    <w:p w14:paraId="12D5D4DA">
      <w:pPr>
        <w:pStyle w:val="4"/>
        <w:pageBreakBefore w:val="0"/>
        <w:widowControl w:val="0"/>
        <w:numPr>
          <w:ilvl w:val="0"/>
          <w:numId w:val="0"/>
        </w:numPr>
        <w:kinsoku/>
        <w:wordWrap/>
        <w:overflowPunct/>
        <w:topLinePunct w:val="0"/>
        <w:autoSpaceDE/>
        <w:autoSpaceDN/>
        <w:bidi w:val="0"/>
        <w:adjustRightInd/>
        <w:snapToGrid/>
        <w:spacing w:line="360" w:lineRule="auto"/>
        <w:ind w:leftChars="0"/>
        <w:textAlignment w:val="auto"/>
        <w:rPr>
          <w:rFonts w:hint="default" w:ascii="Times New Roman" w:hAnsi="Times New Roman" w:cs="Times New Roman" w:eastAsiaTheme="minorEastAsia"/>
          <w:sz w:val="24"/>
          <w:szCs w:val="24"/>
        </w:rPr>
      </w:pPr>
      <w:r>
        <w:rPr>
          <w:rFonts w:hint="default" w:ascii="Times New Roman" w:hAnsi="Times New Roman" w:cs="Times New Roman" w:eastAsiaTheme="minorEastAsia"/>
          <w:sz w:val="24"/>
          <w:szCs w:val="24"/>
        </w:rPr>
        <w:t>6.2.2 零点气体</w:t>
      </w:r>
    </w:p>
    <w:p w14:paraId="44BD1ABE">
      <w:pPr>
        <w:pStyle w:val="26"/>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eastAsiaTheme="minorEastAsia"/>
          <w:sz w:val="24"/>
          <w:szCs w:val="24"/>
        </w:rPr>
      </w:pPr>
      <w:r>
        <w:rPr>
          <w:rFonts w:hint="default" w:ascii="Times New Roman" w:hAnsi="Times New Roman" w:cs="Times New Roman" w:eastAsiaTheme="minorEastAsia"/>
          <w:sz w:val="24"/>
          <w:szCs w:val="24"/>
        </w:rPr>
        <w:t>采用纯度不小于99.999%的高纯氮气。</w:t>
      </w:r>
    </w:p>
    <w:p w14:paraId="270A1090">
      <w:pPr>
        <w:pStyle w:val="4"/>
        <w:pageBreakBefore w:val="0"/>
        <w:widowControl w:val="0"/>
        <w:numPr>
          <w:ilvl w:val="0"/>
          <w:numId w:val="0"/>
        </w:numPr>
        <w:kinsoku/>
        <w:wordWrap/>
        <w:overflowPunct/>
        <w:topLinePunct w:val="0"/>
        <w:autoSpaceDE/>
        <w:autoSpaceDN/>
        <w:bidi w:val="0"/>
        <w:adjustRightInd/>
        <w:snapToGrid/>
        <w:spacing w:line="360" w:lineRule="auto"/>
        <w:ind w:leftChars="0"/>
        <w:textAlignment w:val="auto"/>
        <w:rPr>
          <w:rFonts w:hint="default" w:ascii="Times New Roman" w:hAnsi="Times New Roman" w:cs="Times New Roman" w:eastAsiaTheme="minorEastAsia"/>
          <w:color w:val="FF0000"/>
          <w:sz w:val="24"/>
          <w:szCs w:val="24"/>
          <w:lang w:val="en-US" w:eastAsia="zh-CN"/>
        </w:rPr>
      </w:pPr>
      <w:r>
        <w:rPr>
          <w:rFonts w:hint="default" w:ascii="Times New Roman" w:hAnsi="Times New Roman" w:cs="Times New Roman" w:eastAsiaTheme="minorEastAsia"/>
          <w:sz w:val="24"/>
          <w:szCs w:val="24"/>
        </w:rPr>
        <w:t>6.2.</w:t>
      </w:r>
      <w:r>
        <w:rPr>
          <w:rFonts w:hint="default" w:ascii="Times New Roman" w:hAnsi="Times New Roman" w:cs="Times New Roman" w:eastAsiaTheme="minorEastAsia"/>
          <w:sz w:val="24"/>
          <w:szCs w:val="24"/>
          <w:lang w:val="en-US" w:eastAsia="zh-CN"/>
        </w:rPr>
        <w:t>3</w:t>
      </w:r>
      <w:r>
        <w:rPr>
          <w:rFonts w:hint="default" w:ascii="Times New Roman" w:hAnsi="Times New Roman" w:cs="Times New Roman" w:eastAsiaTheme="minorEastAsia"/>
          <w:sz w:val="24"/>
          <w:szCs w:val="24"/>
        </w:rPr>
        <w:t xml:space="preserve"> 流量计</w:t>
      </w:r>
      <w:r>
        <w:rPr>
          <w:rFonts w:hint="default" w:ascii="Times New Roman" w:hAnsi="Times New Roman" w:cs="Times New Roman"/>
          <w:sz w:val="24"/>
          <w:szCs w:val="24"/>
          <w:lang w:val="en-US" w:eastAsia="zh-CN"/>
        </w:rPr>
        <w:t xml:space="preserve">   </w:t>
      </w:r>
    </w:p>
    <w:p w14:paraId="0C349948">
      <w:pPr>
        <w:pStyle w:val="26"/>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eastAsiaTheme="minorEastAsia"/>
          <w:color w:val="FF0000"/>
          <w:sz w:val="24"/>
          <w:szCs w:val="24"/>
        </w:rPr>
      </w:pPr>
      <w:r>
        <w:rPr>
          <w:rFonts w:hint="default" w:ascii="Times New Roman" w:hAnsi="Times New Roman" w:cs="Times New Roman" w:eastAsiaTheme="minorEastAsia"/>
          <w:sz w:val="24"/>
          <w:szCs w:val="24"/>
        </w:rPr>
        <w:t>准确度级别不低于</w:t>
      </w:r>
      <w:r>
        <w:rPr>
          <w:rFonts w:hint="default" w:ascii="Times New Roman" w:hAnsi="Times New Roman" w:cs="Times New Roman"/>
          <w:sz w:val="24"/>
          <w:szCs w:val="24"/>
          <w:lang w:val="en-US" w:eastAsia="zh-CN"/>
        </w:rPr>
        <w:t>4</w:t>
      </w:r>
      <w:r>
        <w:rPr>
          <w:rFonts w:hint="default" w:ascii="Times New Roman" w:hAnsi="Times New Roman" w:cs="Times New Roman" w:eastAsiaTheme="minorEastAsia"/>
          <w:sz w:val="24"/>
          <w:szCs w:val="24"/>
        </w:rPr>
        <w:t>级；流量范围：（0～2）L/min，</w:t>
      </w:r>
      <w:r>
        <w:rPr>
          <w:rFonts w:hint="default" w:ascii="Times New Roman" w:hAnsi="Times New Roman" w:cs="Times New Roman"/>
          <w:sz w:val="24"/>
          <w:szCs w:val="24"/>
          <w:lang w:eastAsia="zh-CN"/>
        </w:rPr>
        <w:t>校准过程中仅</w:t>
      </w:r>
      <w:r>
        <w:rPr>
          <w:rFonts w:hint="default" w:ascii="Times New Roman" w:hAnsi="Times New Roman" w:cs="Times New Roman"/>
          <w:color w:val="auto"/>
          <w:sz w:val="24"/>
          <w:szCs w:val="24"/>
          <w:lang w:eastAsia="zh-CN"/>
        </w:rPr>
        <w:t>用于控制气体流量</w:t>
      </w:r>
      <w:r>
        <w:rPr>
          <w:rFonts w:hint="default" w:ascii="Times New Roman" w:hAnsi="Times New Roman" w:cs="Times New Roman" w:eastAsiaTheme="minorEastAsia"/>
          <w:color w:val="auto"/>
          <w:sz w:val="24"/>
          <w:szCs w:val="24"/>
        </w:rPr>
        <w:t>。</w:t>
      </w:r>
    </w:p>
    <w:p w14:paraId="1808F12D">
      <w:pPr>
        <w:pStyle w:val="4"/>
        <w:pageBreakBefore w:val="0"/>
        <w:widowControl w:val="0"/>
        <w:numPr>
          <w:ilvl w:val="0"/>
          <w:numId w:val="0"/>
        </w:numPr>
        <w:kinsoku/>
        <w:wordWrap/>
        <w:overflowPunct/>
        <w:topLinePunct w:val="0"/>
        <w:autoSpaceDE/>
        <w:autoSpaceDN/>
        <w:bidi w:val="0"/>
        <w:adjustRightInd/>
        <w:snapToGrid/>
        <w:spacing w:line="360" w:lineRule="auto"/>
        <w:ind w:leftChars="0"/>
        <w:textAlignment w:val="auto"/>
        <w:rPr>
          <w:rFonts w:hint="default" w:ascii="Times New Roman" w:hAnsi="Times New Roman" w:cs="Times New Roman" w:eastAsiaTheme="minorEastAsia"/>
          <w:sz w:val="24"/>
          <w:szCs w:val="24"/>
        </w:rPr>
      </w:pPr>
      <w:r>
        <w:rPr>
          <w:rFonts w:hint="default" w:ascii="Times New Roman" w:hAnsi="Times New Roman" w:cs="Times New Roman" w:eastAsiaTheme="minorEastAsia"/>
          <w:sz w:val="24"/>
          <w:szCs w:val="24"/>
        </w:rPr>
        <w:t>6.2.</w:t>
      </w:r>
      <w:r>
        <w:rPr>
          <w:rFonts w:hint="default" w:ascii="Times New Roman" w:hAnsi="Times New Roman" w:cs="Times New Roman" w:eastAsiaTheme="minorEastAsia"/>
          <w:sz w:val="24"/>
          <w:szCs w:val="24"/>
          <w:lang w:val="en-US" w:eastAsia="zh-CN"/>
        </w:rPr>
        <w:t>4</w:t>
      </w:r>
      <w:r>
        <w:rPr>
          <w:rFonts w:hint="default" w:ascii="Times New Roman" w:hAnsi="Times New Roman" w:cs="Times New Roman" w:eastAsiaTheme="minorEastAsia"/>
          <w:sz w:val="24"/>
          <w:szCs w:val="24"/>
        </w:rPr>
        <w:t>电子秒表</w:t>
      </w:r>
    </w:p>
    <w:p w14:paraId="27160C99">
      <w:pPr>
        <w:pStyle w:val="26"/>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eastAsiaTheme="minorEastAsia"/>
          <w:sz w:val="24"/>
          <w:szCs w:val="24"/>
        </w:rPr>
      </w:pPr>
      <w:r>
        <w:rPr>
          <w:rFonts w:hint="default" w:ascii="Times New Roman" w:hAnsi="Times New Roman" w:cs="Times New Roman" w:eastAsiaTheme="minorEastAsia"/>
          <w:sz w:val="24"/>
          <w:szCs w:val="24"/>
        </w:rPr>
        <w:t>分度值不大于0.1s，MPE：±0.1s/d。</w:t>
      </w:r>
    </w:p>
    <w:p w14:paraId="67BA1152">
      <w:pPr>
        <w:pStyle w:val="4"/>
        <w:pageBreakBefore w:val="0"/>
        <w:widowControl w:val="0"/>
        <w:numPr>
          <w:ilvl w:val="0"/>
          <w:numId w:val="0"/>
        </w:numPr>
        <w:kinsoku/>
        <w:wordWrap/>
        <w:overflowPunct/>
        <w:topLinePunct w:val="0"/>
        <w:autoSpaceDE/>
        <w:autoSpaceDN/>
        <w:bidi w:val="0"/>
        <w:adjustRightInd/>
        <w:snapToGrid/>
        <w:spacing w:line="360" w:lineRule="auto"/>
        <w:ind w:leftChars="0"/>
        <w:textAlignment w:val="auto"/>
        <w:rPr>
          <w:rFonts w:hint="default" w:ascii="Times New Roman" w:hAnsi="Times New Roman" w:cs="Times New Roman" w:eastAsiaTheme="minorEastAsia"/>
          <w:sz w:val="24"/>
          <w:szCs w:val="24"/>
        </w:rPr>
      </w:pPr>
      <w:r>
        <w:rPr>
          <w:rFonts w:hint="default" w:ascii="Times New Roman" w:hAnsi="Times New Roman" w:cs="Times New Roman" w:eastAsiaTheme="minorEastAsia"/>
          <w:sz w:val="24"/>
          <w:szCs w:val="24"/>
        </w:rPr>
        <w:t>6.2.</w:t>
      </w:r>
      <w:r>
        <w:rPr>
          <w:rFonts w:hint="default" w:ascii="Times New Roman" w:hAnsi="Times New Roman" w:cs="Times New Roman" w:eastAsiaTheme="minorEastAsia"/>
          <w:sz w:val="24"/>
          <w:szCs w:val="24"/>
          <w:lang w:val="en-US" w:eastAsia="zh-CN"/>
        </w:rPr>
        <w:t>5</w:t>
      </w:r>
      <w:r>
        <w:rPr>
          <w:rFonts w:hint="default" w:ascii="Times New Roman" w:hAnsi="Times New Roman" w:cs="Times New Roman" w:eastAsiaTheme="minorEastAsia"/>
          <w:sz w:val="24"/>
          <w:szCs w:val="24"/>
        </w:rPr>
        <w:t>减压阀和气路</w:t>
      </w:r>
    </w:p>
    <w:p w14:paraId="06EA392E">
      <w:pPr>
        <w:pStyle w:val="26"/>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eastAsiaTheme="minorEastAsia"/>
          <w:sz w:val="24"/>
          <w:szCs w:val="24"/>
        </w:rPr>
      </w:pPr>
      <w:r>
        <w:rPr>
          <w:rFonts w:hint="default" w:ascii="Times New Roman" w:hAnsi="Times New Roman" w:cs="Times New Roman" w:eastAsiaTheme="minorEastAsia"/>
          <w:sz w:val="24"/>
          <w:szCs w:val="24"/>
        </w:rPr>
        <w:t>对被测气体应无吸附及化学反应，例如：不锈钢或聚四氟乙烯材质。</w:t>
      </w:r>
    </w:p>
    <w:p w14:paraId="34334A5D">
      <w:pPr>
        <w:pStyle w:val="2"/>
        <w:rPr>
          <w:rFonts w:hint="default" w:ascii="Times New Roman" w:hAnsi="Times New Roman" w:cs="Times New Roman"/>
        </w:rPr>
      </w:pPr>
      <w:bookmarkStart w:id="69" w:name="_Toc1680313188"/>
      <w:bookmarkStart w:id="70" w:name="_Toc2093969857"/>
      <w:bookmarkStart w:id="71" w:name="_Toc1599853095"/>
      <w:bookmarkStart w:id="72" w:name="_Toc1311275547"/>
      <w:bookmarkStart w:id="73" w:name="_Toc1729338641"/>
      <w:bookmarkStart w:id="74" w:name="_Toc1406986228"/>
      <w:r>
        <w:rPr>
          <w:rFonts w:hint="default" w:ascii="Times New Roman" w:hAnsi="Times New Roman" w:cs="Times New Roman"/>
        </w:rPr>
        <w:t>7  校准项目和校准方法</w:t>
      </w:r>
      <w:bookmarkEnd w:id="69"/>
      <w:bookmarkEnd w:id="70"/>
      <w:bookmarkEnd w:id="71"/>
      <w:bookmarkEnd w:id="72"/>
      <w:bookmarkEnd w:id="73"/>
      <w:bookmarkEnd w:id="74"/>
    </w:p>
    <w:p w14:paraId="2FC528DF">
      <w:pPr>
        <w:pStyle w:val="26"/>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eastAsiaTheme="minorEastAsia"/>
          <w:sz w:val="24"/>
          <w:szCs w:val="24"/>
        </w:rPr>
      </w:pPr>
      <w:r>
        <w:rPr>
          <w:rFonts w:hint="default" w:ascii="Times New Roman" w:hAnsi="Times New Roman" w:cs="Times New Roman" w:eastAsiaTheme="minorEastAsia"/>
          <w:sz w:val="24"/>
          <w:szCs w:val="24"/>
        </w:rPr>
        <w:t>按照仪器使用说明书要求对其进行预热，待仪器运行稳定后，按照图</w:t>
      </w:r>
      <w:r>
        <w:rPr>
          <w:rFonts w:hint="default" w:ascii="Times New Roman" w:hAnsi="Times New Roman" w:cs="Times New Roman" w:eastAsiaTheme="minorEastAsia"/>
          <w:sz w:val="24"/>
          <w:szCs w:val="24"/>
          <w:lang w:val="en-US" w:eastAsia="zh-CN"/>
        </w:rPr>
        <w:t>1</w:t>
      </w:r>
      <w:r>
        <w:rPr>
          <w:rFonts w:hint="default" w:ascii="Times New Roman" w:hAnsi="Times New Roman" w:cs="Times New Roman" w:eastAsiaTheme="minorEastAsia"/>
          <w:sz w:val="24"/>
          <w:szCs w:val="24"/>
        </w:rPr>
        <w:t>所示连接各校准用设备。仪器满量程为实际使用时的量程，校准时通气的流量和浓度点参照仪器使用说明书。通入零点气体，待读数稳定后，调整仪器零点；再按照相同条件通入标准</w:t>
      </w:r>
      <w:r>
        <w:rPr>
          <w:rFonts w:hint="default" w:ascii="Times New Roman" w:hAnsi="Times New Roman" w:cs="Times New Roman"/>
          <w:sz w:val="24"/>
          <w:szCs w:val="24"/>
          <w:lang w:val="en-US" w:eastAsia="zh-CN"/>
        </w:rPr>
        <w:t>气体</w:t>
      </w:r>
      <w:r>
        <w:rPr>
          <w:rFonts w:hint="default" w:ascii="Times New Roman" w:hAnsi="Times New Roman" w:cs="Times New Roman" w:eastAsiaTheme="minorEastAsia"/>
          <w:sz w:val="24"/>
          <w:szCs w:val="24"/>
        </w:rPr>
        <w:t>，待读数稳定后，调整仪器的示值与</w:t>
      </w:r>
      <w:r>
        <w:rPr>
          <w:rFonts w:hint="default" w:ascii="Times New Roman" w:hAnsi="Times New Roman" w:cs="Times New Roman"/>
          <w:sz w:val="24"/>
          <w:szCs w:val="24"/>
          <w:lang w:val="en-US" w:eastAsia="zh-CN"/>
        </w:rPr>
        <w:t>标准气体</w:t>
      </w:r>
      <w:r>
        <w:rPr>
          <w:rFonts w:hint="default" w:ascii="Times New Roman" w:hAnsi="Times New Roman" w:cs="Times New Roman" w:eastAsiaTheme="minorEastAsia"/>
          <w:sz w:val="24"/>
          <w:szCs w:val="24"/>
        </w:rPr>
        <w:t>浓度值一致。</w:t>
      </w:r>
    </w:p>
    <w:p w14:paraId="29F3FF20">
      <w:pPr>
        <w:pStyle w:val="27"/>
        <w:rPr>
          <w:rFonts w:hint="default" w:ascii="Times New Roman" w:hAnsi="Times New Roman" w:cs="Times New Roman"/>
        </w:rPr>
      </w:pPr>
      <w:r>
        <w:rPr>
          <w:rFonts w:hint="default" w:ascii="Times New Roman" w:hAnsi="Times New Roman" w:cs="Times New Roman"/>
        </w:rPr>
        <w:drawing>
          <wp:inline distT="0" distB="0" distL="0" distR="0">
            <wp:extent cx="3872865" cy="1043940"/>
            <wp:effectExtent l="0" t="0" r="13335" b="6985"/>
            <wp:docPr id="4"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2"/>
                    <pic:cNvPicPr>
                      <a:picLocks noChangeAspect="1"/>
                    </pic:cNvPicPr>
                  </pic:nvPicPr>
                  <pic:blipFill>
                    <a:blip r:embed="rId18" cstate="print">
                      <a:extLst>
                        <a:ext uri="{28A0092B-C50C-407E-A947-70E740481C1C}">
                          <a14:useLocalDpi xmlns:a14="http://schemas.microsoft.com/office/drawing/2010/main" val="0"/>
                        </a:ext>
                      </a:extLst>
                    </a:blip>
                    <a:srcRect t="-6683" b="-2930"/>
                    <a:stretch>
                      <a:fillRect/>
                    </a:stretch>
                  </pic:blipFill>
                  <pic:spPr>
                    <a:xfrm>
                      <a:off x="0" y="0"/>
                      <a:ext cx="3872865" cy="1044000"/>
                    </a:xfrm>
                    <a:prstGeom prst="rect">
                      <a:avLst/>
                    </a:prstGeom>
                  </pic:spPr>
                </pic:pic>
              </a:graphicData>
            </a:graphic>
          </wp:inline>
        </w:drawing>
      </w:r>
    </w:p>
    <w:p w14:paraId="798845DA">
      <w:pPr>
        <w:pStyle w:val="27"/>
        <w:rPr>
          <w:rFonts w:hint="default" w:ascii="Times New Roman" w:hAnsi="Times New Roman" w:eastAsia="黑体" w:cs="Times New Roman"/>
          <w:szCs w:val="21"/>
        </w:rPr>
      </w:pPr>
    </w:p>
    <w:p w14:paraId="40CE94DE">
      <w:pPr>
        <w:pStyle w:val="27"/>
        <w:rPr>
          <w:rFonts w:hint="default" w:ascii="Times New Roman" w:hAnsi="Times New Roman" w:eastAsia="黑体" w:cs="Times New Roman"/>
          <w:szCs w:val="21"/>
        </w:rPr>
      </w:pPr>
      <w:r>
        <w:rPr>
          <w:rFonts w:hint="default" w:ascii="Times New Roman" w:hAnsi="Times New Roman" w:eastAsia="黑体" w:cs="Times New Roman"/>
          <w:szCs w:val="21"/>
        </w:rPr>
        <w:t>图1 仪器校准时与各检定设备连接示意图</w:t>
      </w:r>
    </w:p>
    <w:p w14:paraId="4056C8A3">
      <w:pPr>
        <w:pStyle w:val="3"/>
        <w:numPr>
          <w:ilvl w:val="0"/>
          <w:numId w:val="0"/>
        </w:numPr>
        <w:spacing w:line="360" w:lineRule="auto"/>
        <w:ind w:leftChars="0"/>
        <w:rPr>
          <w:rFonts w:hint="default" w:ascii="Times New Roman" w:hAnsi="Times New Roman" w:cs="Times New Roman"/>
        </w:rPr>
      </w:pPr>
      <w:bookmarkStart w:id="75" w:name="_Toc874422852"/>
      <w:bookmarkStart w:id="76" w:name="_Toc1852432864"/>
      <w:bookmarkStart w:id="77" w:name="_Toc1377636906"/>
      <w:bookmarkStart w:id="78" w:name="_Toc86891127"/>
      <w:bookmarkStart w:id="79" w:name="_Toc1014032372"/>
      <w:bookmarkStart w:id="80" w:name="_Toc884595920"/>
      <w:r>
        <w:rPr>
          <w:rFonts w:hint="default" w:ascii="Times New Roman" w:hAnsi="Times New Roman" w:eastAsia="宋体" w:cs="Times New Roman"/>
          <w:sz w:val="24"/>
          <w:szCs w:val="24"/>
        </w:rPr>
        <w:t xml:space="preserve">7.1 </w:t>
      </w:r>
      <w:bookmarkStart w:id="81" w:name="_Toc9934"/>
      <w:r>
        <w:rPr>
          <w:rFonts w:hint="default" w:ascii="Times New Roman" w:hAnsi="Times New Roman" w:cs="Times New Roman"/>
          <w:sz w:val="24"/>
          <w:szCs w:val="24"/>
        </w:rPr>
        <w:t>示值误差</w:t>
      </w:r>
      <w:bookmarkEnd w:id="75"/>
      <w:bookmarkEnd w:id="76"/>
      <w:bookmarkEnd w:id="77"/>
      <w:bookmarkEnd w:id="78"/>
      <w:bookmarkEnd w:id="79"/>
      <w:bookmarkEnd w:id="80"/>
      <w:bookmarkEnd w:id="81"/>
    </w:p>
    <w:p w14:paraId="3289A81F">
      <w:pPr>
        <w:pStyle w:val="26"/>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仪器零点稳定后，分别通入浓度约为满量程</w:t>
      </w:r>
      <w:r>
        <w:rPr>
          <w:rFonts w:hint="default" w:ascii="Times New Roman" w:hAnsi="Times New Roman" w:cs="Times New Roman" w:eastAsiaTheme="minorEastAsia"/>
          <w:sz w:val="24"/>
          <w:szCs w:val="24"/>
        </w:rPr>
        <w:t>20%、50%、80%</w:t>
      </w:r>
      <w:r>
        <w:rPr>
          <w:rFonts w:hint="default" w:ascii="Times New Roman" w:hAnsi="Times New Roman" w:cs="Times New Roman"/>
          <w:sz w:val="24"/>
          <w:szCs w:val="24"/>
        </w:rPr>
        <w:t>的标准气体，记录仪器稳定示值。相同浓度点重复测量</w:t>
      </w:r>
      <w:r>
        <w:rPr>
          <w:rFonts w:hint="default" w:ascii="Times New Roman" w:hAnsi="Times New Roman" w:cs="Times New Roman" w:eastAsiaTheme="minorEastAsia"/>
          <w:sz w:val="24"/>
          <w:szCs w:val="24"/>
        </w:rPr>
        <w:t>3</w:t>
      </w:r>
      <w:r>
        <w:rPr>
          <w:rFonts w:hint="default" w:ascii="Times New Roman" w:hAnsi="Times New Roman" w:cs="Times New Roman"/>
          <w:sz w:val="24"/>
          <w:szCs w:val="24"/>
        </w:rPr>
        <w:t>次，取算术平均值作为各点示值。按公式</w:t>
      </w:r>
      <w:r>
        <w:rPr>
          <w:rFonts w:hint="default" w:ascii="Times New Roman" w:hAnsi="Times New Roman" w:cs="Times New Roman" w:eastAsiaTheme="minorEastAsia"/>
          <w:sz w:val="24"/>
          <w:szCs w:val="24"/>
        </w:rPr>
        <w:t>（1）计</w:t>
      </w:r>
      <w:r>
        <w:rPr>
          <w:rFonts w:hint="default" w:ascii="Times New Roman" w:hAnsi="Times New Roman" w:cs="Times New Roman"/>
          <w:sz w:val="24"/>
          <w:szCs w:val="24"/>
        </w:rPr>
        <w:t>算仪器在各点的示值误差</w:t>
      </w:r>
      <w:r>
        <w:rPr>
          <w:rFonts w:hint="default" w:ascii="Times New Roman" w:hAnsi="Times New Roman" w:cs="Times New Roman"/>
          <w:position w:val="-12"/>
          <w:sz w:val="24"/>
          <w:szCs w:val="24"/>
        </w:rPr>
        <w:object>
          <v:shape id="_x0000_i1025" o:spt="75" type="#_x0000_t75" style="height:18.4pt;width:20.95pt;" o:ole="t" filled="f" o:preferrelative="t" stroked="f" coordsize="21600,21600">
            <v:path/>
            <v:fill on="f" focussize="0,0"/>
            <v:stroke on="f" joinstyle="miter"/>
            <v:imagedata r:id="rId20" o:title=""/>
            <o:lock v:ext="edit" aspectratio="t"/>
            <w10:wrap type="none"/>
            <w10:anchorlock/>
          </v:shape>
          <o:OLEObject Type="Embed" ProgID="Equation.DSMT4" ShapeID="_x0000_i1025" DrawAspect="Content" ObjectID="_1468075725" r:id="rId19">
            <o:LockedField>false</o:LockedField>
          </o:OLEObject>
        </w:object>
      </w:r>
      <w:r>
        <w:rPr>
          <w:rFonts w:hint="default" w:ascii="Times New Roman" w:hAnsi="Times New Roman" w:cs="Times New Roman"/>
          <w:sz w:val="24"/>
          <w:szCs w:val="24"/>
        </w:rPr>
        <w:t>。</w:t>
      </w:r>
    </w:p>
    <w:tbl>
      <w:tblPr>
        <w:tblStyle w:val="16"/>
        <w:tblW w:w="8599" w:type="dxa"/>
        <w:jc w:val="right"/>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7301"/>
        <w:gridCol w:w="1298"/>
      </w:tblGrid>
      <w:tr w14:paraId="1F0A982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right"/>
        </w:trPr>
        <w:tc>
          <w:tcPr>
            <w:tcW w:w="7301" w:type="dxa"/>
            <w:vAlign w:val="center"/>
          </w:tcPr>
          <w:p w14:paraId="085A8C5E">
            <w:pPr>
              <w:spacing w:before="156" w:after="156"/>
              <w:jc w:val="center"/>
              <w:rPr>
                <w:rFonts w:hint="default" w:ascii="Times New Roman" w:hAnsi="Times New Roman" w:cs="Times New Roman"/>
              </w:rPr>
            </w:pPr>
            <w:r>
              <w:rPr>
                <w:rFonts w:hint="default" w:ascii="Times New Roman" w:hAnsi="Times New Roman" w:cs="Times New Roman"/>
                <w:position w:val="-24"/>
              </w:rPr>
              <w:object>
                <v:shape id="_x0000_i1026" o:spt="75" type="#_x0000_t75" style="height:36.95pt;width:115.35pt;" o:ole="t" filled="f" o:preferrelative="t" stroked="f" coordsize="21600,21600">
                  <v:path/>
                  <v:fill on="f" focussize="0,0"/>
                  <v:stroke on="f"/>
                  <v:imagedata r:id="rId22" o:title=""/>
                  <o:lock v:ext="edit" aspectratio="t"/>
                  <w10:wrap type="none"/>
                  <w10:anchorlock/>
                </v:shape>
                <o:OLEObject Type="Embed" ProgID="Equation.DSMT4" ShapeID="_x0000_i1026" DrawAspect="Content" ObjectID="_1468075726" r:id="rId21">
                  <o:LockedField>false</o:LockedField>
                </o:OLEObject>
              </w:object>
            </w:r>
          </w:p>
        </w:tc>
        <w:tc>
          <w:tcPr>
            <w:tcW w:w="1298" w:type="dxa"/>
            <w:vAlign w:val="center"/>
          </w:tcPr>
          <w:p w14:paraId="29D308DE">
            <w:pPr>
              <w:spacing w:before="156" w:after="156"/>
              <w:jc w:val="center"/>
              <w:rPr>
                <w:rFonts w:hint="default" w:ascii="Times New Roman" w:hAnsi="Times New Roman" w:cs="Times New Roman"/>
                <w:color w:val="FF0000"/>
              </w:rPr>
            </w:pPr>
            <w:r>
              <w:rPr>
                <w:rFonts w:hint="default" w:ascii="Times New Roman" w:hAnsi="Times New Roman" w:cs="Times New Roman"/>
              </w:rPr>
              <w:t>（1）</w:t>
            </w:r>
          </w:p>
        </w:tc>
      </w:tr>
    </w:tbl>
    <w:p w14:paraId="1FC02268">
      <w:pPr>
        <w:pStyle w:val="26"/>
        <w:ind w:firstLine="0" w:firstLineChars="0"/>
        <w:rPr>
          <w:rFonts w:hint="default" w:ascii="Times New Roman" w:hAnsi="Times New Roman" w:cs="Times New Roman"/>
        </w:rPr>
      </w:pPr>
      <w:r>
        <w:rPr>
          <w:rFonts w:hint="default" w:ascii="Times New Roman" w:hAnsi="Times New Roman" w:cs="Times New Roman"/>
        </w:rPr>
        <w:t>式中：</w:t>
      </w:r>
    </w:p>
    <w:p w14:paraId="45A38017">
      <w:pPr>
        <w:spacing w:line="360" w:lineRule="auto"/>
        <w:ind w:left="210" w:leftChars="100" w:firstLine="495" w:firstLineChars="236"/>
        <w:rPr>
          <w:rFonts w:hint="default" w:ascii="Times New Roman" w:hAnsi="Times New Roman" w:cs="Times New Roman"/>
        </w:rPr>
      </w:pPr>
      <w:r>
        <w:rPr>
          <w:rFonts w:hint="default" w:ascii="Times New Roman" w:hAnsi="Times New Roman" w:cs="Times New Roman"/>
          <w:position w:val="-6"/>
        </w:rPr>
        <w:object>
          <v:shape id="_x0000_i1027" o:spt="75" type="#_x0000_t75" style="height:18.4pt;width:15.05pt;" o:ole="t" filled="f" o:preferrelative="t" stroked="f" coordsize="21600,21600">
            <v:path/>
            <v:fill on="f" focussize="0,0"/>
            <v:stroke on="f"/>
            <v:imagedata r:id="rId24" o:title=""/>
            <o:lock v:ext="edit" aspectratio="t"/>
            <w10:wrap type="none"/>
            <w10:anchorlock/>
          </v:shape>
          <o:OLEObject Type="Embed" ProgID="Equation.DSMT4" ShapeID="_x0000_i1027" DrawAspect="Content" ObjectID="_1468075727" r:id="rId23">
            <o:LockedField>false</o:LockedField>
          </o:OLEObject>
        </w:object>
      </w:r>
      <w:r>
        <w:rPr>
          <w:rFonts w:hint="default" w:ascii="Times New Roman" w:hAnsi="Times New Roman" w:cs="Times New Roman" w:eastAsiaTheme="minorEastAsia"/>
          <w:sz w:val="24"/>
          <w:szCs w:val="24"/>
        </w:rPr>
        <w:t>—</w:t>
      </w:r>
      <w:r>
        <w:rPr>
          <w:rFonts w:hint="default" w:ascii="Times New Roman" w:hAnsi="Times New Roman" w:cs="Times New Roman"/>
        </w:rPr>
        <w:t xml:space="preserve"> 仪器示值的平均值，%（</w:t>
      </w:r>
      <w:r>
        <w:rPr>
          <w:rFonts w:hint="default" w:ascii="Times New Roman" w:hAnsi="Times New Roman" w:cs="Times New Roman"/>
          <w:position w:val="-6"/>
        </w:rPr>
        <w:object>
          <v:shape id="_x0000_i1028" o:spt="75" type="#_x0000_t75" style="height:13pt;width:6.95pt;" o:ole="t" filled="f" o:preferrelative="t" stroked="f" coordsize="21600,21600">
            <v:path/>
            <v:fill on="f" focussize="0,0"/>
            <v:stroke on="f"/>
            <v:imagedata r:id="rId26" o:title=""/>
            <o:lock v:ext="edit" aspectratio="f"/>
            <w10:wrap type="none"/>
            <w10:anchorlock/>
          </v:shape>
          <o:OLEObject Type="Embed" ProgID="Equation.DSMT4" ShapeID="_x0000_i1028" DrawAspect="Content" ObjectID="_1468075728" r:id="rId25">
            <o:LockedField>false</o:LockedField>
          </o:OLEObject>
        </w:object>
      </w:r>
      <w:r>
        <w:rPr>
          <w:rFonts w:hint="default" w:ascii="Times New Roman" w:hAnsi="Times New Roman" w:cs="Times New Roman"/>
        </w:rPr>
        <w:t>为校准点序号）；</w:t>
      </w:r>
    </w:p>
    <w:p w14:paraId="21086288">
      <w:pPr>
        <w:spacing w:line="360" w:lineRule="auto"/>
        <w:ind w:left="210" w:leftChars="100" w:firstLine="495" w:firstLineChars="236"/>
        <w:rPr>
          <w:rFonts w:hint="default" w:ascii="Times New Roman" w:hAnsi="Times New Roman" w:cs="Times New Roman"/>
        </w:rPr>
      </w:pPr>
      <w:r>
        <w:rPr>
          <w:rFonts w:hint="default" w:ascii="Times New Roman" w:hAnsi="Times New Roman" w:cs="Times New Roman"/>
          <w:position w:val="-12"/>
        </w:rPr>
        <w:object>
          <v:shape id="_x0000_i1029" o:spt="75" type="#_x0000_t75" style="height:18.4pt;width:15.9pt;" o:ole="t" filled="f" o:preferrelative="t" stroked="f" coordsize="21600,21600">
            <v:path/>
            <v:fill on="f" focussize="0,0"/>
            <v:stroke on="f"/>
            <v:imagedata r:id="rId28" o:title=""/>
            <o:lock v:ext="edit" aspectratio="t"/>
            <w10:wrap type="none"/>
            <w10:anchorlock/>
          </v:shape>
          <o:OLEObject Type="Embed" ProgID="Equation.DSMT4" ShapeID="_x0000_i1029" DrawAspect="Content" ObjectID="_1468075729" r:id="rId27">
            <o:LockedField>false</o:LockedField>
          </o:OLEObject>
        </w:object>
      </w:r>
      <w:r>
        <w:rPr>
          <w:rFonts w:hint="default" w:ascii="Times New Roman" w:hAnsi="Times New Roman" w:cs="Times New Roman" w:eastAsiaTheme="minorEastAsia"/>
          <w:sz w:val="24"/>
          <w:szCs w:val="24"/>
        </w:rPr>
        <w:t>—</w:t>
      </w:r>
      <w:r>
        <w:rPr>
          <w:rFonts w:hint="default" w:ascii="Times New Roman" w:hAnsi="Times New Roman" w:cs="Times New Roman"/>
        </w:rPr>
        <w:t xml:space="preserve"> 标准气体的浓度值，%。</w:t>
      </w:r>
    </w:p>
    <w:p w14:paraId="37777795">
      <w:pPr>
        <w:spacing w:line="360" w:lineRule="auto"/>
        <w:ind w:left="210" w:leftChars="100" w:firstLine="495" w:firstLineChars="236"/>
        <w:rPr>
          <w:rFonts w:hint="default" w:ascii="Times New Roman" w:hAnsi="Times New Roman" w:cs="Times New Roman"/>
        </w:rPr>
      </w:pPr>
      <w:r>
        <w:rPr>
          <w:rFonts w:hint="default" w:ascii="Times New Roman" w:hAnsi="Times New Roman" w:cs="Times New Roman"/>
          <w:position w:val="-4"/>
        </w:rPr>
        <w:object>
          <v:shape id="_x0000_i1030" o:spt="75" type="#_x0000_t75" style="height:13pt;width:12pt;" o:ole="t" filled="f" o:preferrelative="t" stroked="f" coordsize="21600,21600">
            <v:path/>
            <v:fill on="f" focussize="0,0"/>
            <v:stroke on="f"/>
            <v:imagedata r:id="rId30" o:title=""/>
            <o:lock v:ext="edit" aspectratio="f"/>
            <w10:wrap type="none"/>
            <w10:anchorlock/>
          </v:shape>
          <o:OLEObject Type="Embed" ProgID="Equation.DSMT4" ShapeID="_x0000_i1030" DrawAspect="Content" ObjectID="_1468075730" r:id="rId29">
            <o:LockedField>false</o:LockedField>
          </o:OLEObject>
        </w:object>
      </w:r>
      <w:r>
        <w:rPr>
          <w:rFonts w:hint="default" w:ascii="Times New Roman" w:hAnsi="Times New Roman" w:cs="Times New Roman" w:eastAsiaTheme="minorEastAsia"/>
          <w:sz w:val="24"/>
          <w:szCs w:val="24"/>
        </w:rPr>
        <w:t>—</w:t>
      </w:r>
      <w:r>
        <w:rPr>
          <w:rFonts w:hint="default" w:ascii="Times New Roman" w:hAnsi="Times New Roman" w:cs="Times New Roman"/>
          <w:lang w:val="en-US" w:eastAsia="zh-CN"/>
        </w:rPr>
        <w:t xml:space="preserve"> </w:t>
      </w:r>
      <w:r>
        <w:rPr>
          <w:rFonts w:hint="default" w:ascii="Times New Roman" w:hAnsi="Times New Roman" w:cs="Times New Roman"/>
        </w:rPr>
        <w:t>被检仪器的上限值（以下相同）。</w:t>
      </w:r>
    </w:p>
    <w:p w14:paraId="53552CC0">
      <w:pPr>
        <w:spacing w:line="360" w:lineRule="auto"/>
        <w:ind w:firstLine="630" w:firstLineChars="300"/>
        <w:rPr>
          <w:rFonts w:hint="default" w:ascii="Times New Roman" w:hAnsi="Times New Roman" w:cs="Times New Roman" w:eastAsiaTheme="minorEastAsia"/>
          <w:sz w:val="24"/>
          <w:szCs w:val="24"/>
          <w:lang w:eastAsia="zh-CN"/>
        </w:rPr>
      </w:pPr>
      <w:r>
        <w:rPr>
          <w:rFonts w:hint="default" w:ascii="Times New Roman" w:hAnsi="Times New Roman" w:cs="Times New Roman"/>
        </w:rPr>
        <w:t>取各点中绝对值最大的</w:t>
      </w:r>
      <w:r>
        <w:rPr>
          <w:rFonts w:hint="default" w:ascii="Times New Roman" w:hAnsi="Times New Roman" w:cs="Times New Roman"/>
          <w:position w:val="-12"/>
        </w:rPr>
        <w:object>
          <v:shape id="_x0000_i1031" o:spt="75" type="#_x0000_t75" style="height:18.4pt;width:20.95pt;" o:ole="t" filled="f" o:preferrelative="t" stroked="f" coordsize="21600,21600">
            <v:path/>
            <v:fill on="f" focussize="0,0"/>
            <v:stroke on="f" joinstyle="miter"/>
            <v:imagedata r:id="rId20" o:title=""/>
            <o:lock v:ext="edit" aspectratio="t"/>
            <w10:wrap type="none"/>
            <w10:anchorlock/>
          </v:shape>
          <o:OLEObject Type="Embed" ProgID="Equation.DSMT4" ShapeID="_x0000_i1031" DrawAspect="Content" ObjectID="_1468075731" r:id="rId31">
            <o:LockedField>false</o:LockedField>
          </o:OLEObject>
        </w:object>
      </w:r>
      <w:r>
        <w:rPr>
          <w:rFonts w:hint="default" w:ascii="Times New Roman" w:hAnsi="Times New Roman" w:cs="Times New Roman"/>
        </w:rPr>
        <w:t>值作为仪器的示值误差结果</w:t>
      </w:r>
      <w:r>
        <w:rPr>
          <w:rFonts w:hint="default" w:ascii="Times New Roman" w:hAnsi="Times New Roman" w:cs="Times New Roman"/>
          <w:lang w:eastAsia="zh-CN"/>
        </w:rPr>
        <w:t>。</w:t>
      </w:r>
    </w:p>
    <w:p w14:paraId="14708DA0">
      <w:pPr>
        <w:pStyle w:val="3"/>
        <w:pageBreakBefore w:val="0"/>
        <w:widowControl w:val="0"/>
        <w:numPr>
          <w:ilvl w:val="0"/>
          <w:numId w:val="0"/>
        </w:numPr>
        <w:kinsoku/>
        <w:wordWrap/>
        <w:overflowPunct/>
        <w:topLinePunct w:val="0"/>
        <w:autoSpaceDE/>
        <w:autoSpaceDN/>
        <w:bidi w:val="0"/>
        <w:adjustRightInd/>
        <w:snapToGrid/>
        <w:spacing w:line="360" w:lineRule="auto"/>
        <w:ind w:leftChars="0"/>
        <w:textAlignment w:val="auto"/>
        <w:rPr>
          <w:rFonts w:hint="default" w:ascii="Times New Roman" w:hAnsi="Times New Roman" w:cs="Times New Roman" w:eastAsiaTheme="minorEastAsia"/>
          <w:sz w:val="24"/>
          <w:szCs w:val="24"/>
        </w:rPr>
      </w:pPr>
      <w:bookmarkStart w:id="82" w:name="_Toc1300573684"/>
      <w:bookmarkStart w:id="83" w:name="_Toc1904452507"/>
      <w:bookmarkStart w:id="84" w:name="_Toc4226"/>
      <w:bookmarkStart w:id="85" w:name="_Toc997734528"/>
      <w:bookmarkStart w:id="86" w:name="_Toc1992859420"/>
      <w:bookmarkStart w:id="87" w:name="_Toc1893199191"/>
      <w:bookmarkStart w:id="88" w:name="_Toc482795626"/>
      <w:r>
        <w:rPr>
          <w:rFonts w:hint="default" w:ascii="Times New Roman" w:hAnsi="Times New Roman" w:cs="Times New Roman" w:eastAsiaTheme="minorEastAsia"/>
          <w:sz w:val="24"/>
          <w:szCs w:val="24"/>
          <w:lang w:val="en-US" w:eastAsia="zh-CN"/>
        </w:rPr>
        <w:t>7.2</w:t>
      </w:r>
      <w:r>
        <w:rPr>
          <w:rFonts w:hint="default" w:ascii="Times New Roman" w:hAnsi="Times New Roman" w:cs="Times New Roman"/>
          <w:sz w:val="24"/>
          <w:szCs w:val="24"/>
          <w:lang w:val="en-US" w:eastAsia="zh-CN"/>
        </w:rPr>
        <w:t xml:space="preserve"> </w:t>
      </w:r>
      <w:r>
        <w:rPr>
          <w:rFonts w:hint="default" w:ascii="Times New Roman" w:hAnsi="Times New Roman" w:cs="Times New Roman" w:eastAsiaTheme="minorEastAsia"/>
          <w:sz w:val="24"/>
          <w:szCs w:val="24"/>
        </w:rPr>
        <w:t>重复性</w:t>
      </w:r>
      <w:bookmarkEnd w:id="82"/>
      <w:bookmarkEnd w:id="83"/>
      <w:bookmarkEnd w:id="84"/>
      <w:bookmarkEnd w:id="85"/>
      <w:bookmarkEnd w:id="86"/>
      <w:bookmarkEnd w:id="87"/>
      <w:bookmarkEnd w:id="88"/>
    </w:p>
    <w:p w14:paraId="1DFE2E69">
      <w:pPr>
        <w:pStyle w:val="26"/>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eastAsiaTheme="minorEastAsia"/>
          <w:sz w:val="24"/>
          <w:szCs w:val="24"/>
        </w:rPr>
      </w:pPr>
      <w:r>
        <w:rPr>
          <w:rFonts w:hint="default" w:ascii="Times New Roman" w:hAnsi="Times New Roman" w:cs="Times New Roman" w:eastAsiaTheme="minorEastAsia"/>
          <w:sz w:val="24"/>
          <w:szCs w:val="24"/>
        </w:rPr>
        <w:t>仪器零点稳定后，首先通入浓度约为满量程50%的标准气体，记录仪器稳定示值，然后通入零点气。待仪器稳定后，再通入上述浓度的标准气体，上述步骤重复6次。重复性以单次测量的相对标准偏差来表示，按公式（2）进行计算仪器的重复性</w:t>
      </w:r>
      <w:r>
        <w:rPr>
          <w:rFonts w:hint="default" w:ascii="Times New Roman" w:hAnsi="Times New Roman" w:cs="Times New Roman" w:eastAsiaTheme="minorEastAsia"/>
          <w:position w:val="-12"/>
          <w:sz w:val="24"/>
          <w:szCs w:val="24"/>
        </w:rPr>
        <w:object>
          <v:shape id="_x0000_i1032" o:spt="75" type="#_x0000_t75" style="height:18.4pt;width:14.25pt;" o:ole="t" filled="f" o:preferrelative="t" stroked="f" coordsize="21600,21600">
            <v:path/>
            <v:fill on="f" focussize="0,0"/>
            <v:stroke on="f" joinstyle="miter"/>
            <v:imagedata r:id="rId33" o:title=""/>
            <o:lock v:ext="edit" aspectratio="t"/>
            <w10:wrap type="none"/>
            <w10:anchorlock/>
          </v:shape>
          <o:OLEObject Type="Embed" ProgID="Equation.DSMT4" ShapeID="_x0000_i1032" DrawAspect="Content" ObjectID="_1468075732" r:id="rId32">
            <o:LockedField>false</o:LockedField>
          </o:OLEObject>
        </w:object>
      </w:r>
      <w:r>
        <w:rPr>
          <w:rFonts w:hint="default" w:ascii="Times New Roman" w:hAnsi="Times New Roman" w:cs="Times New Roman" w:eastAsiaTheme="minorEastAsia"/>
          <w:sz w:val="24"/>
          <w:szCs w:val="24"/>
        </w:rPr>
        <w:t>。</w:t>
      </w:r>
    </w:p>
    <w:tbl>
      <w:tblPr>
        <w:tblStyle w:val="16"/>
        <w:tblW w:w="8522" w:type="dxa"/>
        <w:jc w:val="right"/>
        <w:tblBorders>
          <w:top w:val="none" w:color="auto" w:sz="0" w:space="0"/>
          <w:left w:val="none" w:color="auto" w:sz="0" w:space="0"/>
          <w:bottom w:val="none" w:color="auto" w:sz="0" w:space="0"/>
          <w:right w:val="none" w:color="auto" w:sz="0" w:space="0"/>
          <w:insideH w:val="single" w:color="auto" w:sz="4" w:space="0"/>
          <w:insideV w:val="none" w:color="auto" w:sz="0" w:space="0"/>
        </w:tblBorders>
        <w:tblLayout w:type="fixed"/>
        <w:tblCellMar>
          <w:top w:w="0" w:type="dxa"/>
          <w:left w:w="108" w:type="dxa"/>
          <w:bottom w:w="0" w:type="dxa"/>
          <w:right w:w="108" w:type="dxa"/>
        </w:tblCellMar>
      </w:tblPr>
      <w:tblGrid>
        <w:gridCol w:w="7706"/>
        <w:gridCol w:w="816"/>
      </w:tblGrid>
      <w:tr w14:paraId="74ECA856">
        <w:tblPrEx>
          <w:tblBorders>
            <w:top w:val="none" w:color="auto" w:sz="0" w:space="0"/>
            <w:left w:val="none" w:color="auto" w:sz="0" w:space="0"/>
            <w:bottom w:val="none" w:color="auto" w:sz="0" w:space="0"/>
            <w:right w:val="none" w:color="auto" w:sz="0" w:space="0"/>
            <w:insideH w:val="single" w:color="auto" w:sz="4" w:space="0"/>
            <w:insideV w:val="none" w:color="auto" w:sz="0" w:space="0"/>
          </w:tblBorders>
          <w:tblCellMar>
            <w:top w:w="0" w:type="dxa"/>
            <w:left w:w="108" w:type="dxa"/>
            <w:bottom w:w="0" w:type="dxa"/>
            <w:right w:w="108" w:type="dxa"/>
          </w:tblCellMar>
        </w:tblPrEx>
        <w:trPr>
          <w:jc w:val="right"/>
        </w:trPr>
        <w:tc>
          <w:tcPr>
            <w:tcW w:w="7706" w:type="dxa"/>
            <w:vAlign w:val="center"/>
          </w:tcPr>
          <w:p w14:paraId="25663CCC">
            <w:pPr>
              <w:spacing w:before="156" w:after="156"/>
              <w:jc w:val="center"/>
              <w:rPr>
                <w:rFonts w:hint="default" w:ascii="Times New Roman" w:hAnsi="Times New Roman" w:cs="Times New Roman"/>
              </w:rPr>
            </w:pPr>
            <w:r>
              <w:rPr>
                <w:rFonts w:hint="default" w:ascii="Times New Roman" w:hAnsi="Times New Roman" w:cs="Times New Roman"/>
                <w:position w:val="-26"/>
              </w:rPr>
              <w:object>
                <v:shape id="_x0000_i1033" o:spt="75" type="#_x0000_t75" style="height:51.9pt;width:144pt;" o:ole="t" filled="f" o:preferrelative="t" stroked="f" coordsize="21600,21600">
                  <v:path/>
                  <v:fill on="f" focussize="0,0"/>
                  <v:stroke on="f"/>
                  <v:imagedata r:id="rId35" o:title=""/>
                  <o:lock v:ext="edit" aspectratio="t"/>
                  <w10:wrap type="none"/>
                  <w10:anchorlock/>
                </v:shape>
                <o:OLEObject Type="Embed" ProgID="Equation.DSMT4" ShapeID="_x0000_i1033" DrawAspect="Content" ObjectID="_1468075733" r:id="rId34">
                  <o:LockedField>false</o:LockedField>
                </o:OLEObject>
              </w:object>
            </w:r>
          </w:p>
        </w:tc>
        <w:tc>
          <w:tcPr>
            <w:tcW w:w="816" w:type="dxa"/>
            <w:vAlign w:val="center"/>
          </w:tcPr>
          <w:p w14:paraId="02842EDB">
            <w:pPr>
              <w:spacing w:before="156" w:after="156"/>
              <w:jc w:val="center"/>
              <w:rPr>
                <w:rFonts w:hint="default" w:ascii="Times New Roman" w:hAnsi="Times New Roman" w:cs="Times New Roman"/>
              </w:rPr>
            </w:pPr>
            <w:r>
              <w:rPr>
                <w:rFonts w:hint="default" w:ascii="Times New Roman" w:hAnsi="Times New Roman" w:cs="Times New Roman"/>
              </w:rPr>
              <w:t>（2）</w:t>
            </w:r>
          </w:p>
        </w:tc>
      </w:tr>
    </w:tbl>
    <w:p w14:paraId="37D1B385">
      <w:pPr>
        <w:pStyle w:val="26"/>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default" w:ascii="Times New Roman" w:hAnsi="Times New Roman" w:cs="Times New Roman" w:eastAsiaTheme="minorEastAsia"/>
          <w:sz w:val="24"/>
          <w:szCs w:val="24"/>
        </w:rPr>
      </w:pPr>
      <w:r>
        <w:rPr>
          <w:rFonts w:hint="default" w:ascii="Times New Roman" w:hAnsi="Times New Roman" w:cs="Times New Roman" w:eastAsiaTheme="minorEastAsia"/>
          <w:sz w:val="24"/>
          <w:szCs w:val="24"/>
        </w:rPr>
        <w:t>式中：</w:t>
      </w:r>
    </w:p>
    <w:p w14:paraId="3134B31B">
      <w:pPr>
        <w:keepNext w:val="0"/>
        <w:keepLines w:val="0"/>
        <w:pageBreakBefore w:val="0"/>
        <w:widowControl w:val="0"/>
        <w:kinsoku/>
        <w:wordWrap/>
        <w:overflowPunct/>
        <w:topLinePunct w:val="0"/>
        <w:autoSpaceDE/>
        <w:autoSpaceDN/>
        <w:bidi w:val="0"/>
        <w:adjustRightInd/>
        <w:snapToGrid/>
        <w:spacing w:line="360" w:lineRule="auto"/>
        <w:ind w:firstLine="806" w:firstLineChars="336"/>
        <w:textAlignment w:val="auto"/>
        <w:rPr>
          <w:rFonts w:hint="default" w:ascii="Times New Roman" w:hAnsi="Times New Roman" w:cs="Times New Roman" w:eastAsiaTheme="minorEastAsia"/>
          <w:sz w:val="24"/>
          <w:szCs w:val="24"/>
        </w:rPr>
      </w:pPr>
      <w:r>
        <w:rPr>
          <w:rFonts w:hint="default" w:ascii="Times New Roman" w:hAnsi="Times New Roman" w:cs="Times New Roman" w:eastAsiaTheme="minorEastAsia"/>
          <w:position w:val="-6"/>
          <w:sz w:val="24"/>
          <w:szCs w:val="24"/>
        </w:rPr>
        <w:object>
          <v:shape id="_x0000_i1034" o:spt="75" type="#_x0000_t75" style="height:18.4pt;width:10.9pt;" o:ole="t" filled="f" o:preferrelative="t" stroked="f" coordsize="21600,21600">
            <v:path/>
            <v:fill on="f" focussize="0,0"/>
            <v:stroke on="f" joinstyle="miter"/>
            <v:imagedata r:id="rId37" o:title=""/>
            <o:lock v:ext="edit" aspectratio="t"/>
            <w10:wrap type="none"/>
            <w10:anchorlock/>
          </v:shape>
          <o:OLEObject Type="Embed" ProgID="Equation.DSMT4" ShapeID="_x0000_i1034" DrawAspect="Content" ObjectID="_1468075734" r:id="rId36">
            <o:LockedField>false</o:LockedField>
          </o:OLEObject>
        </w:object>
      </w:r>
      <w:r>
        <w:rPr>
          <w:rFonts w:hint="default" w:ascii="Times New Roman" w:hAnsi="Times New Roman" w:cs="Times New Roman" w:eastAsiaTheme="minorEastAsia"/>
          <w:sz w:val="24"/>
          <w:szCs w:val="24"/>
        </w:rPr>
        <w:t>— 仪器6次示值的算术平均值，%；</w:t>
      </w:r>
    </w:p>
    <w:p w14:paraId="48A65B33">
      <w:pPr>
        <w:keepNext w:val="0"/>
        <w:keepLines w:val="0"/>
        <w:pageBreakBefore w:val="0"/>
        <w:widowControl w:val="0"/>
        <w:kinsoku/>
        <w:wordWrap/>
        <w:overflowPunct/>
        <w:topLinePunct w:val="0"/>
        <w:autoSpaceDE/>
        <w:autoSpaceDN/>
        <w:bidi w:val="0"/>
        <w:adjustRightInd/>
        <w:snapToGrid/>
        <w:spacing w:line="360" w:lineRule="auto"/>
        <w:ind w:firstLine="806" w:firstLineChars="336"/>
        <w:textAlignment w:val="auto"/>
        <w:rPr>
          <w:rFonts w:hint="default" w:ascii="Times New Roman" w:hAnsi="Times New Roman" w:cs="Times New Roman" w:eastAsiaTheme="minorEastAsia"/>
          <w:sz w:val="24"/>
          <w:szCs w:val="24"/>
        </w:rPr>
      </w:pPr>
      <w:r>
        <w:rPr>
          <w:rFonts w:hint="default" w:ascii="Times New Roman" w:hAnsi="Times New Roman" w:cs="Times New Roman" w:eastAsiaTheme="minorEastAsia"/>
          <w:position w:val="-12"/>
          <w:sz w:val="24"/>
          <w:szCs w:val="24"/>
        </w:rPr>
        <w:object>
          <v:shape id="_x0000_i1035" o:spt="75" type="#_x0000_t75" style="height:18.4pt;width:14.25pt;" o:ole="t" filled="f" o:preferrelative="t" stroked="f" coordsize="21600,21600">
            <v:path/>
            <v:fill on="f" focussize="0,0"/>
            <v:stroke on="f" joinstyle="miter"/>
            <v:imagedata r:id="rId39" o:title=""/>
            <o:lock v:ext="edit" aspectratio="t"/>
            <w10:wrap type="none"/>
            <w10:anchorlock/>
          </v:shape>
          <o:OLEObject Type="Embed" ProgID="Equation.DSMT4" ShapeID="_x0000_i1035" DrawAspect="Content" ObjectID="_1468075735" r:id="rId38">
            <o:LockedField>false</o:LockedField>
          </o:OLEObject>
        </w:object>
      </w:r>
      <w:r>
        <w:rPr>
          <w:rFonts w:hint="default" w:ascii="Times New Roman" w:hAnsi="Times New Roman" w:cs="Times New Roman" w:eastAsiaTheme="minorEastAsia"/>
          <w:sz w:val="24"/>
          <w:szCs w:val="24"/>
        </w:rPr>
        <w:t>— 仪器第</w:t>
      </w:r>
      <w:r>
        <w:rPr>
          <w:rFonts w:hint="default" w:ascii="Times New Roman" w:hAnsi="Times New Roman" w:cs="Times New Roman"/>
          <w:position w:val="-6"/>
        </w:rPr>
        <w:object>
          <v:shape id="_x0000_i1036" o:spt="75" type="#_x0000_t75" style="height:13pt;width:6.95pt;" o:ole="t" filled="f" o:preferrelative="t" stroked="f" coordsize="21600,21600">
            <v:path/>
            <v:fill on="f" focussize="0,0"/>
            <v:stroke on="f"/>
            <v:imagedata r:id="rId26" o:title=""/>
            <o:lock v:ext="edit" aspectratio="f"/>
            <w10:wrap type="none"/>
            <w10:anchorlock/>
          </v:shape>
          <o:OLEObject Type="Embed" ProgID="Equation.DSMT4" ShapeID="_x0000_i1036" DrawAspect="Content" ObjectID="_1468075736" r:id="rId40">
            <o:LockedField>false</o:LockedField>
          </o:OLEObject>
        </w:object>
      </w:r>
      <w:r>
        <w:rPr>
          <w:rFonts w:hint="default" w:ascii="Times New Roman" w:hAnsi="Times New Roman" w:cs="Times New Roman" w:eastAsiaTheme="minorEastAsia"/>
          <w:sz w:val="24"/>
          <w:szCs w:val="24"/>
        </w:rPr>
        <w:t>次测量的示值，%；</w:t>
      </w:r>
    </w:p>
    <w:p w14:paraId="793C2BF7">
      <w:pPr>
        <w:keepNext w:val="0"/>
        <w:keepLines w:val="0"/>
        <w:pageBreakBefore w:val="0"/>
        <w:widowControl w:val="0"/>
        <w:kinsoku/>
        <w:wordWrap/>
        <w:overflowPunct/>
        <w:topLinePunct w:val="0"/>
        <w:autoSpaceDE/>
        <w:autoSpaceDN/>
        <w:bidi w:val="0"/>
        <w:adjustRightInd/>
        <w:snapToGrid/>
        <w:spacing w:line="360" w:lineRule="auto"/>
        <w:ind w:firstLine="806" w:firstLineChars="336"/>
        <w:textAlignment w:val="auto"/>
        <w:rPr>
          <w:rFonts w:hint="default" w:ascii="Times New Roman" w:hAnsi="Times New Roman" w:cs="Times New Roman" w:eastAsiaTheme="minorEastAsia"/>
          <w:sz w:val="24"/>
          <w:szCs w:val="24"/>
        </w:rPr>
      </w:pPr>
      <w:r>
        <w:rPr>
          <w:rFonts w:hint="default" w:ascii="Times New Roman" w:hAnsi="Times New Roman" w:cs="Times New Roman" w:eastAsiaTheme="minorEastAsia"/>
          <w:position w:val="-6"/>
          <w:sz w:val="24"/>
          <w:szCs w:val="24"/>
        </w:rPr>
        <w:object>
          <v:shape id="_x0000_i1037" o:spt="75" type="#_x0000_t75" style="height:10.9pt;width:9.2pt;" o:ole="t" filled="f" o:preferrelative="t" stroked="f" coordsize="21600,21600">
            <v:path/>
            <v:fill on="f" focussize="0,0"/>
            <v:stroke on="f" joinstyle="miter"/>
            <v:imagedata r:id="rId42" o:title=""/>
            <o:lock v:ext="edit" aspectratio="t"/>
            <w10:wrap type="none"/>
            <w10:anchorlock/>
          </v:shape>
          <o:OLEObject Type="Embed" ProgID="Equation.DSMT4" ShapeID="_x0000_i1037" DrawAspect="Content" ObjectID="_1468075737" r:id="rId41">
            <o:LockedField>false</o:LockedField>
          </o:OLEObject>
        </w:object>
      </w:r>
      <w:r>
        <w:rPr>
          <w:rFonts w:hint="default" w:ascii="Times New Roman" w:hAnsi="Times New Roman" w:cs="Times New Roman" w:eastAsiaTheme="minorEastAsia"/>
          <w:sz w:val="24"/>
          <w:szCs w:val="24"/>
        </w:rPr>
        <w:t>— 测量次数，</w:t>
      </w:r>
      <w:r>
        <w:rPr>
          <w:rFonts w:hint="default" w:ascii="Times New Roman" w:hAnsi="Times New Roman" w:cs="Times New Roman" w:eastAsiaTheme="minorEastAsia"/>
          <w:position w:val="-6"/>
          <w:sz w:val="24"/>
          <w:szCs w:val="24"/>
        </w:rPr>
        <w:object>
          <v:shape id="_x0000_i1038" o:spt="75" type="#_x0000_t75" style="height:10.9pt;width:9.2pt;" o:ole="t" filled="f" o:preferrelative="t" stroked="f" coordsize="21600,21600">
            <v:path/>
            <v:fill on="f" focussize="0,0"/>
            <v:stroke on="f" joinstyle="miter"/>
            <v:imagedata r:id="rId42" o:title=""/>
            <o:lock v:ext="edit" aspectratio="t"/>
            <w10:wrap type="none"/>
            <w10:anchorlock/>
          </v:shape>
          <o:OLEObject Type="Embed" ProgID="Equation.DSMT4" ShapeID="_x0000_i1038" DrawAspect="Content" ObjectID="_1468075738" r:id="rId43">
            <o:LockedField>false</o:LockedField>
          </o:OLEObject>
        </w:object>
      </w:r>
      <w:r>
        <w:rPr>
          <w:rFonts w:hint="default" w:ascii="Times New Roman" w:hAnsi="Times New Roman" w:cs="Times New Roman" w:eastAsiaTheme="minorEastAsia"/>
          <w:sz w:val="24"/>
          <w:szCs w:val="24"/>
        </w:rPr>
        <w:t>=</w:t>
      </w:r>
      <w:r>
        <w:rPr>
          <w:rFonts w:hint="default" w:ascii="Times New Roman" w:hAnsi="Times New Roman" w:cs="Times New Roman"/>
          <w:sz w:val="24"/>
          <w:szCs w:val="24"/>
          <w:lang w:val="en-US" w:eastAsia="zh-CN"/>
        </w:rPr>
        <w:t>6</w:t>
      </w:r>
      <w:r>
        <w:rPr>
          <w:rFonts w:hint="default" w:ascii="Times New Roman" w:hAnsi="Times New Roman" w:cs="Times New Roman" w:eastAsiaTheme="minorEastAsia"/>
          <w:sz w:val="24"/>
          <w:szCs w:val="24"/>
        </w:rPr>
        <w:t>。</w:t>
      </w:r>
    </w:p>
    <w:p w14:paraId="4119B8C2">
      <w:pPr>
        <w:pStyle w:val="3"/>
        <w:pageBreakBefore w:val="0"/>
        <w:widowControl w:val="0"/>
        <w:numPr>
          <w:ilvl w:val="0"/>
          <w:numId w:val="0"/>
        </w:numPr>
        <w:kinsoku/>
        <w:wordWrap/>
        <w:overflowPunct/>
        <w:topLinePunct w:val="0"/>
        <w:autoSpaceDE/>
        <w:autoSpaceDN/>
        <w:bidi w:val="0"/>
        <w:adjustRightInd/>
        <w:snapToGrid/>
        <w:spacing w:line="360" w:lineRule="auto"/>
        <w:ind w:leftChars="0"/>
        <w:textAlignment w:val="auto"/>
        <w:rPr>
          <w:rFonts w:hint="default" w:ascii="Times New Roman" w:hAnsi="Times New Roman" w:cs="Times New Roman" w:eastAsiaTheme="minorEastAsia"/>
          <w:sz w:val="24"/>
          <w:szCs w:val="24"/>
        </w:rPr>
      </w:pPr>
      <w:bookmarkStart w:id="89" w:name="_Toc1926296655"/>
      <w:bookmarkStart w:id="90" w:name="_Toc1845008243"/>
      <w:bookmarkStart w:id="91" w:name="_Toc1196921868"/>
      <w:bookmarkStart w:id="92" w:name="_Toc629185451"/>
      <w:bookmarkStart w:id="93" w:name="_Toc7034"/>
      <w:bookmarkStart w:id="94" w:name="_Toc1585479954"/>
      <w:bookmarkStart w:id="95" w:name="_Toc928065858"/>
      <w:r>
        <w:rPr>
          <w:rFonts w:hint="default" w:ascii="Times New Roman" w:hAnsi="Times New Roman" w:cs="Times New Roman" w:eastAsiaTheme="minorEastAsia"/>
          <w:sz w:val="24"/>
          <w:szCs w:val="24"/>
          <w:lang w:val="en-US" w:eastAsia="zh-CN"/>
        </w:rPr>
        <w:t xml:space="preserve">7.3 </w:t>
      </w:r>
      <w:r>
        <w:rPr>
          <w:rFonts w:hint="default" w:ascii="Times New Roman" w:hAnsi="Times New Roman" w:cs="Times New Roman" w:eastAsiaTheme="minorEastAsia"/>
          <w:sz w:val="24"/>
          <w:szCs w:val="24"/>
        </w:rPr>
        <w:t>响应时间</w:t>
      </w:r>
      <w:bookmarkEnd w:id="89"/>
      <w:bookmarkEnd w:id="90"/>
      <w:bookmarkEnd w:id="91"/>
      <w:bookmarkEnd w:id="92"/>
      <w:bookmarkEnd w:id="93"/>
      <w:bookmarkEnd w:id="94"/>
      <w:bookmarkEnd w:id="95"/>
    </w:p>
    <w:p w14:paraId="6AA45F94">
      <w:pPr>
        <w:pStyle w:val="26"/>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eastAsiaTheme="minorEastAsia"/>
          <w:sz w:val="24"/>
          <w:szCs w:val="24"/>
        </w:rPr>
      </w:pPr>
      <w:r>
        <w:rPr>
          <w:rFonts w:hint="default" w:ascii="Times New Roman" w:hAnsi="Times New Roman" w:cs="Times New Roman" w:eastAsiaTheme="minorEastAsia"/>
          <w:sz w:val="24"/>
          <w:szCs w:val="24"/>
        </w:rPr>
        <w:t>仪器零点稳定后，通入浓度约为满量程50%的标准气体，记录仪器稳定值。然后通入零点气体，让仪器示值回到零点。再通入上述标准气体，同时启动秒表，待仪器示值达到上述稳定值的90%时，停止秒表，记下秒表显示的时间。重复上述步骤3次，取算术平均值作为仪器的响应时间。</w:t>
      </w:r>
    </w:p>
    <w:p w14:paraId="76CE3F3D">
      <w:pPr>
        <w:pStyle w:val="3"/>
        <w:pageBreakBefore w:val="0"/>
        <w:widowControl w:val="0"/>
        <w:numPr>
          <w:ilvl w:val="0"/>
          <w:numId w:val="0"/>
        </w:numPr>
        <w:kinsoku/>
        <w:wordWrap/>
        <w:overflowPunct/>
        <w:topLinePunct w:val="0"/>
        <w:autoSpaceDE/>
        <w:autoSpaceDN/>
        <w:bidi w:val="0"/>
        <w:adjustRightInd/>
        <w:snapToGrid/>
        <w:spacing w:line="360" w:lineRule="auto"/>
        <w:ind w:leftChars="0"/>
        <w:textAlignment w:val="auto"/>
        <w:rPr>
          <w:rFonts w:hint="default" w:ascii="Times New Roman" w:hAnsi="Times New Roman" w:cs="Times New Roman" w:eastAsiaTheme="minorEastAsia"/>
          <w:sz w:val="24"/>
          <w:szCs w:val="24"/>
        </w:rPr>
      </w:pPr>
      <w:bookmarkStart w:id="96" w:name="_Toc1456426863"/>
      <w:bookmarkStart w:id="97" w:name="_Toc1877974212"/>
      <w:bookmarkStart w:id="98" w:name="_Toc1130155535"/>
      <w:bookmarkStart w:id="99" w:name="_Toc6534"/>
      <w:bookmarkStart w:id="100" w:name="_Toc433126034"/>
      <w:bookmarkStart w:id="101" w:name="_Toc1387369302"/>
      <w:bookmarkStart w:id="102" w:name="_Toc2071436100"/>
      <w:r>
        <w:rPr>
          <w:rFonts w:hint="default" w:ascii="Times New Roman" w:hAnsi="Times New Roman" w:cs="Times New Roman" w:eastAsiaTheme="minorEastAsia"/>
          <w:sz w:val="24"/>
          <w:szCs w:val="24"/>
          <w:lang w:val="en-US" w:eastAsia="zh-CN"/>
        </w:rPr>
        <w:t>7.4</w:t>
      </w:r>
      <w:r>
        <w:rPr>
          <w:rFonts w:hint="default" w:ascii="Times New Roman" w:hAnsi="Times New Roman" w:cs="Times New Roman"/>
          <w:sz w:val="24"/>
          <w:szCs w:val="24"/>
          <w:lang w:val="en-US" w:eastAsia="zh-CN"/>
        </w:rPr>
        <w:t xml:space="preserve"> </w:t>
      </w:r>
      <w:r>
        <w:rPr>
          <w:rFonts w:hint="default" w:ascii="Times New Roman" w:hAnsi="Times New Roman" w:cs="Times New Roman" w:eastAsiaTheme="minorEastAsia"/>
          <w:sz w:val="24"/>
          <w:szCs w:val="24"/>
        </w:rPr>
        <w:t>漂移</w:t>
      </w:r>
      <w:bookmarkEnd w:id="96"/>
      <w:bookmarkEnd w:id="97"/>
      <w:bookmarkEnd w:id="98"/>
      <w:bookmarkEnd w:id="99"/>
      <w:bookmarkEnd w:id="100"/>
      <w:bookmarkEnd w:id="101"/>
      <w:bookmarkEnd w:id="102"/>
    </w:p>
    <w:p w14:paraId="47C9BAFB">
      <w:pPr>
        <w:pStyle w:val="26"/>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eastAsiaTheme="minorEastAsia"/>
          <w:sz w:val="24"/>
          <w:szCs w:val="24"/>
        </w:rPr>
      </w:pPr>
      <w:r>
        <w:rPr>
          <w:rFonts w:hint="default" w:ascii="Times New Roman" w:hAnsi="Times New Roman" w:cs="Times New Roman" w:eastAsiaTheme="minorEastAsia"/>
          <w:sz w:val="24"/>
          <w:szCs w:val="24"/>
        </w:rPr>
        <w:t>仪器的漂移包括零点漂移和量程漂移。仪器零点稳定后，通入零点气体，记录仪器稳定示值，然后通入浓度为满量程80%的气体标准物质，记录仪器稳定示值。让仪器连续运行8h，每间隔2h重复上述步骤一次，同时记录仪器零点稳定示值和量程稳定示值。</w:t>
      </w:r>
    </w:p>
    <w:p w14:paraId="470B8239">
      <w:pPr>
        <w:pStyle w:val="26"/>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eastAsiaTheme="minorEastAsia"/>
          <w:sz w:val="24"/>
          <w:szCs w:val="24"/>
        </w:rPr>
      </w:pPr>
      <w:r>
        <w:rPr>
          <w:rFonts w:hint="default" w:ascii="Times New Roman" w:hAnsi="Times New Roman" w:cs="Times New Roman" w:eastAsiaTheme="minorEastAsia"/>
          <w:sz w:val="24"/>
          <w:szCs w:val="24"/>
        </w:rPr>
        <w:t>按公式（3）计算仪器第</w:t>
      </w:r>
      <w:r>
        <w:rPr>
          <w:rFonts w:hint="default" w:ascii="Times New Roman" w:hAnsi="Times New Roman" w:cs="Times New Roman"/>
          <w:position w:val="-6"/>
        </w:rPr>
        <w:object>
          <v:shape id="_x0000_i1039" o:spt="75" type="#_x0000_t75" style="height:13pt;width:6.95pt;" o:ole="t" filled="f" o:preferrelative="t" stroked="f" coordsize="21600,21600">
            <v:path/>
            <v:fill on="f" focussize="0,0"/>
            <v:stroke on="f"/>
            <v:imagedata r:id="rId26" o:title=""/>
            <o:lock v:ext="edit" aspectratio="f"/>
            <w10:wrap type="none"/>
            <w10:anchorlock/>
          </v:shape>
          <o:OLEObject Type="Embed" ProgID="Equation.DSMT4" ShapeID="_x0000_i1039" DrawAspect="Content" ObjectID="_1468075739" r:id="rId44">
            <o:LockedField>false</o:LockedField>
          </o:OLEObject>
        </w:object>
      </w:r>
      <w:r>
        <w:rPr>
          <w:rFonts w:hint="default" w:ascii="Times New Roman" w:hAnsi="Times New Roman" w:cs="Times New Roman" w:eastAsiaTheme="minorEastAsia"/>
          <w:sz w:val="24"/>
          <w:szCs w:val="24"/>
        </w:rPr>
        <w:t>次零点漂移</w:t>
      </w:r>
      <w:r>
        <w:rPr>
          <w:rFonts w:hint="default" w:ascii="Times New Roman" w:hAnsi="Times New Roman" w:cs="Times New Roman" w:eastAsiaTheme="minorEastAsia"/>
          <w:position w:val="-12"/>
          <w:sz w:val="24"/>
          <w:szCs w:val="24"/>
        </w:rPr>
        <w:object>
          <v:shape id="_x0000_i1040" o:spt="75" type="#_x0000_t75" style="height:18.4pt;width:20.95pt;" o:ole="t" filled="f" o:preferrelative="t" stroked="f" coordsize="21600,21600">
            <v:path/>
            <v:fill on="f" focussize="0,0"/>
            <v:stroke on="f" joinstyle="miter"/>
            <v:imagedata r:id="rId46" o:title=""/>
            <o:lock v:ext="edit" aspectratio="t"/>
            <w10:wrap type="none"/>
            <w10:anchorlock/>
          </v:shape>
          <o:OLEObject Type="Embed" ProgID="Equation.DSMT4" ShapeID="_x0000_i1040" DrawAspect="Content" ObjectID="_1468075740" r:id="rId45">
            <o:LockedField>false</o:LockedField>
          </o:OLEObject>
        </w:object>
      </w:r>
      <w:r>
        <w:rPr>
          <w:rFonts w:hint="default" w:ascii="Times New Roman" w:hAnsi="Times New Roman" w:cs="Times New Roman" w:eastAsiaTheme="minorEastAsia"/>
          <w:sz w:val="24"/>
          <w:szCs w:val="24"/>
        </w:rPr>
        <w:t>：</w:t>
      </w:r>
    </w:p>
    <w:tbl>
      <w:tblPr>
        <w:tblStyle w:val="16"/>
        <w:tblW w:w="8522" w:type="dxa"/>
        <w:jc w:val="right"/>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7479"/>
        <w:gridCol w:w="1043"/>
      </w:tblGrid>
      <w:tr w14:paraId="71F088F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right"/>
        </w:trPr>
        <w:tc>
          <w:tcPr>
            <w:tcW w:w="7479" w:type="dxa"/>
            <w:vAlign w:val="center"/>
          </w:tcPr>
          <w:p w14:paraId="3D4ACEEB">
            <w:pPr>
              <w:spacing w:before="156" w:after="156"/>
              <w:ind w:firstLine="420" w:firstLineChars="200"/>
              <w:jc w:val="center"/>
              <w:rPr>
                <w:rFonts w:hint="default" w:ascii="Times New Roman" w:hAnsi="Times New Roman" w:cs="Times New Roman"/>
              </w:rPr>
            </w:pPr>
            <w:r>
              <w:rPr>
                <w:rFonts w:hint="default" w:ascii="Times New Roman" w:hAnsi="Times New Roman" w:cs="Times New Roman"/>
                <w:position w:val="-24"/>
              </w:rPr>
              <w:object>
                <v:shape id="_x0000_i1041" o:spt="75" type="#_x0000_t75" style="height:33.7pt;width:121.5pt;" o:ole="t" filled="f" o:preferrelative="t" stroked="f" coordsize="21600,21600">
                  <v:path/>
                  <v:fill on="f" focussize="0,0"/>
                  <v:stroke on="f"/>
                  <v:imagedata r:id="rId48" o:title=""/>
                  <o:lock v:ext="edit" aspectratio="t"/>
                  <w10:wrap type="none"/>
                  <w10:anchorlock/>
                </v:shape>
                <o:OLEObject Type="Embed" ProgID="Equation.DSMT4" ShapeID="_x0000_i1041" DrawAspect="Content" ObjectID="_1468075741" r:id="rId47">
                  <o:LockedField>false</o:LockedField>
                </o:OLEObject>
              </w:object>
            </w:r>
          </w:p>
        </w:tc>
        <w:tc>
          <w:tcPr>
            <w:tcW w:w="1043" w:type="dxa"/>
            <w:vAlign w:val="center"/>
          </w:tcPr>
          <w:p w14:paraId="3A9E5277">
            <w:pPr>
              <w:spacing w:before="156" w:after="156"/>
              <w:jc w:val="center"/>
              <w:rPr>
                <w:rFonts w:hint="default" w:ascii="Times New Roman" w:hAnsi="Times New Roman" w:cs="Times New Roman"/>
                <w:color w:val="FF0000"/>
              </w:rPr>
            </w:pPr>
            <w:r>
              <w:rPr>
                <w:rFonts w:hint="default" w:ascii="Times New Roman" w:hAnsi="Times New Roman" w:cs="Times New Roman"/>
              </w:rPr>
              <w:t>（3）</w:t>
            </w:r>
          </w:p>
        </w:tc>
      </w:tr>
    </w:tbl>
    <w:p w14:paraId="107702FF">
      <w:pPr>
        <w:pStyle w:val="26"/>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default" w:ascii="Times New Roman" w:hAnsi="Times New Roman" w:cs="Times New Roman" w:eastAsiaTheme="minorEastAsia"/>
          <w:sz w:val="24"/>
          <w:szCs w:val="24"/>
        </w:rPr>
      </w:pPr>
      <w:r>
        <w:rPr>
          <w:rFonts w:hint="default" w:ascii="Times New Roman" w:hAnsi="Times New Roman" w:cs="Times New Roman" w:eastAsiaTheme="minorEastAsia"/>
          <w:sz w:val="24"/>
          <w:szCs w:val="24"/>
        </w:rPr>
        <w:t>式中：</w:t>
      </w:r>
    </w:p>
    <w:p w14:paraId="2E9D4C6A">
      <w:pPr>
        <w:keepNext w:val="0"/>
        <w:keepLines w:val="0"/>
        <w:pageBreakBefore w:val="0"/>
        <w:widowControl w:val="0"/>
        <w:kinsoku/>
        <w:wordWrap/>
        <w:overflowPunct/>
        <w:topLinePunct w:val="0"/>
        <w:autoSpaceDE/>
        <w:autoSpaceDN/>
        <w:bidi w:val="0"/>
        <w:adjustRightInd/>
        <w:snapToGrid/>
        <w:spacing w:line="360" w:lineRule="auto"/>
        <w:ind w:firstLine="806" w:firstLineChars="336"/>
        <w:textAlignment w:val="auto"/>
        <w:rPr>
          <w:rFonts w:hint="default" w:ascii="Times New Roman" w:hAnsi="Times New Roman" w:cs="Times New Roman" w:eastAsiaTheme="minorEastAsia"/>
          <w:sz w:val="24"/>
          <w:szCs w:val="24"/>
        </w:rPr>
      </w:pPr>
      <w:r>
        <w:rPr>
          <w:rFonts w:hint="default" w:ascii="Times New Roman" w:hAnsi="Times New Roman" w:cs="Times New Roman" w:eastAsiaTheme="minorEastAsia"/>
          <w:position w:val="-12"/>
          <w:sz w:val="24"/>
          <w:szCs w:val="24"/>
        </w:rPr>
        <w:object>
          <v:shape id="_x0000_i1042" o:spt="75" type="#_x0000_t75" style="height:18.4pt;width:16.75pt;" o:ole="t" filled="f" o:preferrelative="t" stroked="f" coordsize="21600,21600">
            <v:path/>
            <v:fill on="f" focussize="0,0"/>
            <v:stroke on="f" joinstyle="miter"/>
            <v:imagedata r:id="rId50" o:title=""/>
            <o:lock v:ext="edit" aspectratio="t"/>
            <w10:wrap type="none"/>
            <w10:anchorlock/>
          </v:shape>
          <o:OLEObject Type="Embed" ProgID="Equation.DSMT4" ShapeID="_x0000_i1042" DrawAspect="Content" ObjectID="_1468075742" r:id="rId49">
            <o:LockedField>false</o:LockedField>
          </o:OLEObject>
        </w:object>
      </w:r>
      <w:r>
        <w:rPr>
          <w:rFonts w:hint="default" w:ascii="Times New Roman" w:hAnsi="Times New Roman" w:cs="Times New Roman" w:eastAsiaTheme="minorEastAsia"/>
          <w:sz w:val="24"/>
          <w:szCs w:val="24"/>
        </w:rPr>
        <w:t>— 零点第</w:t>
      </w:r>
      <w:r>
        <w:rPr>
          <w:rFonts w:hint="default" w:ascii="Times New Roman" w:hAnsi="Times New Roman" w:cs="Times New Roman"/>
          <w:position w:val="-6"/>
        </w:rPr>
        <w:object>
          <v:shape id="_x0000_i1043" o:spt="75" type="#_x0000_t75" style="height:13pt;width:6.95pt;" o:ole="t" filled="f" o:preferrelative="t" stroked="f" coordsize="21600,21600">
            <v:path/>
            <v:fill on="f" focussize="0,0"/>
            <v:stroke on="f"/>
            <v:imagedata r:id="rId26" o:title=""/>
            <o:lock v:ext="edit" aspectratio="f"/>
            <w10:wrap type="none"/>
            <w10:anchorlock/>
          </v:shape>
          <o:OLEObject Type="Embed" ProgID="Equation.DSMT4" ShapeID="_x0000_i1043" DrawAspect="Content" ObjectID="_1468075743" r:id="rId51">
            <o:LockedField>false</o:LockedField>
          </o:OLEObject>
        </w:object>
      </w:r>
      <w:r>
        <w:rPr>
          <w:rFonts w:hint="default" w:ascii="Times New Roman" w:hAnsi="Times New Roman" w:cs="Times New Roman" w:eastAsiaTheme="minorEastAsia"/>
          <w:sz w:val="24"/>
          <w:szCs w:val="24"/>
        </w:rPr>
        <w:t>次示值，%（以下同）；</w:t>
      </w:r>
    </w:p>
    <w:p w14:paraId="72CBB6D0">
      <w:pPr>
        <w:keepNext w:val="0"/>
        <w:keepLines w:val="0"/>
        <w:pageBreakBefore w:val="0"/>
        <w:widowControl w:val="0"/>
        <w:kinsoku/>
        <w:wordWrap/>
        <w:overflowPunct/>
        <w:topLinePunct w:val="0"/>
        <w:autoSpaceDE/>
        <w:autoSpaceDN/>
        <w:bidi w:val="0"/>
        <w:adjustRightInd/>
        <w:snapToGrid/>
        <w:spacing w:line="360" w:lineRule="auto"/>
        <w:ind w:firstLine="806" w:firstLineChars="336"/>
        <w:textAlignment w:val="auto"/>
        <w:rPr>
          <w:rFonts w:hint="default" w:ascii="Times New Roman" w:hAnsi="Times New Roman" w:cs="Times New Roman" w:eastAsiaTheme="minorEastAsia"/>
          <w:sz w:val="24"/>
          <w:szCs w:val="24"/>
        </w:rPr>
      </w:pPr>
      <w:r>
        <w:rPr>
          <w:rFonts w:hint="default" w:ascii="Times New Roman" w:hAnsi="Times New Roman" w:cs="Times New Roman" w:eastAsiaTheme="minorEastAsia"/>
          <w:position w:val="-12"/>
          <w:sz w:val="24"/>
          <w:szCs w:val="24"/>
        </w:rPr>
        <w:object>
          <v:shape id="_x0000_i1044" o:spt="75" type="#_x0000_t75" style="height:18.4pt;width:19.25pt;" o:ole="t" filled="f" o:preferrelative="t" stroked="f" coordsize="21600,21600">
            <v:path/>
            <v:fill on="f" focussize="0,0"/>
            <v:stroke on="f" joinstyle="miter"/>
            <v:imagedata r:id="rId53" o:title=""/>
            <o:lock v:ext="edit" aspectratio="t"/>
            <w10:wrap type="none"/>
            <w10:anchorlock/>
          </v:shape>
          <o:OLEObject Type="Embed" ProgID="Equation.DSMT4" ShapeID="_x0000_i1044" DrawAspect="Content" ObjectID="_1468075744" r:id="rId52">
            <o:LockedField>false</o:LockedField>
          </o:OLEObject>
        </w:object>
      </w:r>
      <w:r>
        <w:rPr>
          <w:rFonts w:hint="default" w:ascii="Times New Roman" w:hAnsi="Times New Roman" w:cs="Times New Roman" w:eastAsiaTheme="minorEastAsia"/>
          <w:sz w:val="24"/>
          <w:szCs w:val="24"/>
        </w:rPr>
        <w:t>— 零点初次示值，%（以下同）；</w:t>
      </w:r>
    </w:p>
    <w:p w14:paraId="070BF2D1">
      <w:pPr>
        <w:pStyle w:val="26"/>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eastAsiaTheme="minorEastAsia"/>
          <w:sz w:val="24"/>
          <w:szCs w:val="24"/>
        </w:rPr>
      </w:pPr>
      <w:r>
        <w:rPr>
          <w:rFonts w:hint="default" w:ascii="Times New Roman" w:hAnsi="Times New Roman" w:cs="Times New Roman" w:eastAsiaTheme="minorEastAsia"/>
          <w:sz w:val="24"/>
          <w:szCs w:val="24"/>
        </w:rPr>
        <w:t>按公式</w:t>
      </w:r>
      <w:r>
        <w:rPr>
          <w:rFonts w:hint="eastAsia" w:ascii="Times New Roman" w:hAnsi="Times New Roman" w:cs="Times New Roman"/>
          <w:sz w:val="24"/>
          <w:szCs w:val="24"/>
          <w:lang w:eastAsia="zh-CN"/>
        </w:rPr>
        <w:t>（</w:t>
      </w:r>
      <w:r>
        <w:rPr>
          <w:rFonts w:hint="default" w:ascii="Times New Roman" w:hAnsi="Times New Roman" w:cs="Times New Roman" w:eastAsiaTheme="minorEastAsia"/>
          <w:sz w:val="24"/>
          <w:szCs w:val="24"/>
        </w:rPr>
        <w:t>4</w:t>
      </w:r>
      <w:r>
        <w:rPr>
          <w:rFonts w:hint="eastAsia" w:ascii="Times New Roman" w:hAnsi="Times New Roman" w:cs="Times New Roman"/>
          <w:sz w:val="24"/>
          <w:szCs w:val="24"/>
          <w:lang w:eastAsia="zh-CN"/>
        </w:rPr>
        <w:t>）</w:t>
      </w:r>
      <w:r>
        <w:rPr>
          <w:rFonts w:hint="default" w:ascii="Times New Roman" w:hAnsi="Times New Roman" w:cs="Times New Roman" w:eastAsiaTheme="minorEastAsia"/>
          <w:sz w:val="24"/>
          <w:szCs w:val="24"/>
        </w:rPr>
        <w:t>计算仪器第</w:t>
      </w:r>
      <w:r>
        <w:rPr>
          <w:rFonts w:hint="default" w:ascii="Times New Roman" w:hAnsi="Times New Roman" w:cs="Times New Roman"/>
          <w:position w:val="-6"/>
        </w:rPr>
        <w:object>
          <v:shape id="_x0000_i1045" o:spt="75" type="#_x0000_t75" style="height:13pt;width:6.95pt;" o:ole="t" filled="f" o:preferrelative="t" stroked="f" coordsize="21600,21600">
            <v:path/>
            <v:fill on="f" focussize="0,0"/>
            <v:stroke on="f"/>
            <v:imagedata r:id="rId26" o:title=""/>
            <o:lock v:ext="edit" aspectratio="f"/>
            <w10:wrap type="none"/>
            <w10:anchorlock/>
          </v:shape>
          <o:OLEObject Type="Embed" ProgID="Equation.DSMT4" ShapeID="_x0000_i1045" DrawAspect="Content" ObjectID="_1468075745" r:id="rId54">
            <o:LockedField>false</o:LockedField>
          </o:OLEObject>
        </w:object>
      </w:r>
      <w:r>
        <w:rPr>
          <w:rFonts w:hint="default" w:ascii="Times New Roman" w:hAnsi="Times New Roman" w:cs="Times New Roman" w:eastAsiaTheme="minorEastAsia"/>
          <w:sz w:val="24"/>
          <w:szCs w:val="24"/>
        </w:rPr>
        <w:t>次量程漂移</w:t>
      </w:r>
      <w:r>
        <w:rPr>
          <w:rFonts w:hint="default" w:ascii="Times New Roman" w:hAnsi="Times New Roman" w:cs="Times New Roman" w:eastAsiaTheme="minorEastAsia"/>
          <w:position w:val="-12"/>
          <w:sz w:val="24"/>
          <w:szCs w:val="24"/>
        </w:rPr>
        <w:object>
          <v:shape id="_x0000_i1046" o:spt="75" type="#_x0000_t75" style="height:18.4pt;width:20.95pt;" o:ole="t" filled="f" o:preferrelative="t" stroked="f" coordsize="21600,21600">
            <v:path/>
            <v:fill on="f" focussize="0,0"/>
            <v:stroke on="f" joinstyle="miter"/>
            <v:imagedata r:id="rId56" o:title=""/>
            <o:lock v:ext="edit" aspectratio="t"/>
            <w10:wrap type="none"/>
            <w10:anchorlock/>
          </v:shape>
          <o:OLEObject Type="Embed" ProgID="Equation.DSMT4" ShapeID="_x0000_i1046" DrawAspect="Content" ObjectID="_1468075746" r:id="rId55">
            <o:LockedField>false</o:LockedField>
          </o:OLEObject>
        </w:object>
      </w:r>
      <w:r>
        <w:rPr>
          <w:rFonts w:hint="default" w:ascii="Times New Roman" w:hAnsi="Times New Roman" w:cs="Times New Roman" w:eastAsiaTheme="minorEastAsia"/>
          <w:sz w:val="24"/>
          <w:szCs w:val="24"/>
        </w:rPr>
        <w:t>：</w:t>
      </w:r>
    </w:p>
    <w:tbl>
      <w:tblPr>
        <w:tblStyle w:val="16"/>
        <w:tblW w:w="8522" w:type="dxa"/>
        <w:jc w:val="right"/>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7479"/>
        <w:gridCol w:w="1043"/>
      </w:tblGrid>
      <w:tr w14:paraId="1567E99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right"/>
        </w:trPr>
        <w:tc>
          <w:tcPr>
            <w:tcW w:w="7479" w:type="dxa"/>
            <w:vAlign w:val="center"/>
          </w:tcPr>
          <w:p w14:paraId="2B121CC8">
            <w:pPr>
              <w:spacing w:before="156" w:after="156"/>
              <w:ind w:firstLine="210" w:firstLineChars="100"/>
              <w:jc w:val="center"/>
              <w:rPr>
                <w:rFonts w:hint="default" w:ascii="Times New Roman" w:hAnsi="Times New Roman" w:cs="Times New Roman"/>
              </w:rPr>
            </w:pPr>
            <w:r>
              <w:rPr>
                <w:rFonts w:hint="default" w:ascii="Times New Roman" w:hAnsi="Times New Roman" w:cs="Times New Roman"/>
                <w:position w:val="-24"/>
              </w:rPr>
              <w:object>
                <v:shape id="_x0000_i1047" o:spt="75" type="#_x0000_t75" style="height:33.7pt;width:179.85pt;" o:ole="t" filled="f" o:preferrelative="t" stroked="f" coordsize="21600,21600">
                  <v:path/>
                  <v:fill on="f" focussize="0,0"/>
                  <v:stroke on="f"/>
                  <v:imagedata r:id="rId58" o:title=""/>
                  <o:lock v:ext="edit" aspectratio="t"/>
                  <w10:wrap type="none"/>
                  <w10:anchorlock/>
                </v:shape>
                <o:OLEObject Type="Embed" ProgID="Equation.DSMT4" ShapeID="_x0000_i1047" DrawAspect="Content" ObjectID="_1468075747" r:id="rId57">
                  <o:LockedField>false</o:LockedField>
                </o:OLEObject>
              </w:object>
            </w:r>
          </w:p>
        </w:tc>
        <w:tc>
          <w:tcPr>
            <w:tcW w:w="1043" w:type="dxa"/>
            <w:vAlign w:val="center"/>
          </w:tcPr>
          <w:p w14:paraId="0B852480">
            <w:pPr>
              <w:spacing w:before="156" w:after="156"/>
              <w:jc w:val="center"/>
              <w:rPr>
                <w:rFonts w:hint="default" w:ascii="Times New Roman" w:hAnsi="Times New Roman" w:cs="Times New Roman"/>
                <w:color w:val="FF0000"/>
              </w:rPr>
            </w:pPr>
            <w:r>
              <w:rPr>
                <w:rFonts w:hint="default" w:ascii="Times New Roman" w:hAnsi="Times New Roman" w:cs="Times New Roman"/>
              </w:rPr>
              <w:t>（4）</w:t>
            </w:r>
          </w:p>
        </w:tc>
      </w:tr>
    </w:tbl>
    <w:p w14:paraId="5D0A8A7F">
      <w:pPr>
        <w:pStyle w:val="26"/>
        <w:pageBreakBefore w:val="0"/>
        <w:widowControl w:val="0"/>
        <w:kinsoku/>
        <w:wordWrap/>
        <w:overflowPunct/>
        <w:topLinePunct w:val="0"/>
        <w:autoSpaceDE/>
        <w:autoSpaceDN/>
        <w:bidi w:val="0"/>
        <w:adjustRightInd/>
        <w:snapToGrid/>
        <w:spacing w:line="360" w:lineRule="auto"/>
        <w:ind w:firstLine="0" w:firstLineChars="0"/>
        <w:textAlignment w:val="auto"/>
        <w:rPr>
          <w:rFonts w:hint="default" w:ascii="Times New Roman" w:hAnsi="Times New Roman" w:cs="Times New Roman" w:eastAsiaTheme="minorEastAsia"/>
          <w:sz w:val="24"/>
          <w:szCs w:val="24"/>
        </w:rPr>
      </w:pPr>
      <w:r>
        <w:rPr>
          <w:rFonts w:hint="default" w:ascii="Times New Roman" w:hAnsi="Times New Roman" w:cs="Times New Roman" w:eastAsiaTheme="minorEastAsia"/>
          <w:sz w:val="24"/>
          <w:szCs w:val="24"/>
        </w:rPr>
        <w:t>式中：</w:t>
      </w:r>
    </w:p>
    <w:p w14:paraId="0DB9D091">
      <w:pPr>
        <w:pageBreakBefore w:val="0"/>
        <w:widowControl w:val="0"/>
        <w:kinsoku/>
        <w:wordWrap/>
        <w:overflowPunct/>
        <w:topLinePunct w:val="0"/>
        <w:autoSpaceDE/>
        <w:autoSpaceDN/>
        <w:bidi w:val="0"/>
        <w:adjustRightInd/>
        <w:snapToGrid/>
        <w:spacing w:line="360" w:lineRule="auto"/>
        <w:ind w:firstLine="806" w:firstLineChars="336"/>
        <w:textAlignment w:val="auto"/>
        <w:rPr>
          <w:rFonts w:hint="default" w:ascii="Times New Roman" w:hAnsi="Times New Roman" w:cs="Times New Roman" w:eastAsiaTheme="minorEastAsia"/>
          <w:sz w:val="24"/>
          <w:szCs w:val="24"/>
        </w:rPr>
      </w:pPr>
      <w:r>
        <w:rPr>
          <w:rFonts w:hint="default" w:ascii="Times New Roman" w:hAnsi="Times New Roman" w:cs="Times New Roman" w:eastAsiaTheme="minorEastAsia"/>
          <w:i/>
          <w:position w:val="-12"/>
          <w:sz w:val="24"/>
          <w:szCs w:val="24"/>
        </w:rPr>
        <w:object>
          <v:shape id="_x0000_i1048" o:spt="75" type="#_x0000_t75" style="height:18pt;width:17pt;" o:ole="t" filled="f" o:preferrelative="t" stroked="f" coordsize="21600,21600">
            <v:path/>
            <v:fill on="f" focussize="0,0"/>
            <v:stroke on="f"/>
            <v:imagedata r:id="rId60" o:title=""/>
            <o:lock v:ext="edit" aspectratio="f"/>
            <w10:wrap type="none"/>
            <w10:anchorlock/>
          </v:shape>
          <o:OLEObject Type="Embed" ProgID="Equation.DSMT4" ShapeID="_x0000_i1048" DrawAspect="Content" ObjectID="_1468075748" r:id="rId59">
            <o:LockedField>false</o:LockedField>
          </o:OLEObject>
        </w:object>
      </w:r>
      <w:r>
        <w:rPr>
          <w:rFonts w:hint="default" w:ascii="Times New Roman" w:hAnsi="Times New Roman" w:cs="Times New Roman" w:eastAsiaTheme="minorEastAsia"/>
          <w:sz w:val="24"/>
          <w:szCs w:val="24"/>
        </w:rPr>
        <w:t>—通入标准气体后第</w:t>
      </w:r>
      <w:r>
        <w:rPr>
          <w:rFonts w:hint="default" w:ascii="Times New Roman" w:hAnsi="Times New Roman" w:cs="Times New Roman"/>
          <w:position w:val="-6"/>
        </w:rPr>
        <w:object>
          <v:shape id="_x0000_i1049" o:spt="75" type="#_x0000_t75" style="height:13pt;width:6.95pt;" o:ole="t" filled="f" o:preferrelative="t" stroked="f" coordsize="21600,21600">
            <v:path/>
            <v:fill on="f" focussize="0,0"/>
            <v:stroke on="f"/>
            <v:imagedata r:id="rId26" o:title=""/>
            <o:lock v:ext="edit" aspectratio="f"/>
            <w10:wrap type="none"/>
            <w10:anchorlock/>
          </v:shape>
          <o:OLEObject Type="Embed" ProgID="Equation.DSMT4" ShapeID="_x0000_i1049" DrawAspect="Content" ObjectID="_1468075749" r:id="rId61">
            <o:LockedField>false</o:LockedField>
          </o:OLEObject>
        </w:object>
      </w:r>
      <w:r>
        <w:rPr>
          <w:rFonts w:hint="default" w:ascii="Times New Roman" w:hAnsi="Times New Roman" w:cs="Times New Roman" w:eastAsiaTheme="minorEastAsia"/>
          <w:sz w:val="24"/>
          <w:szCs w:val="24"/>
        </w:rPr>
        <w:t>次示值；</w:t>
      </w:r>
    </w:p>
    <w:p w14:paraId="2F15ACBF">
      <w:pPr>
        <w:pageBreakBefore w:val="0"/>
        <w:widowControl w:val="0"/>
        <w:kinsoku/>
        <w:wordWrap/>
        <w:overflowPunct/>
        <w:topLinePunct w:val="0"/>
        <w:autoSpaceDE/>
        <w:autoSpaceDN/>
        <w:bidi w:val="0"/>
        <w:adjustRightInd/>
        <w:snapToGrid/>
        <w:spacing w:line="360" w:lineRule="auto"/>
        <w:ind w:firstLine="806" w:firstLineChars="336"/>
        <w:textAlignment w:val="auto"/>
        <w:rPr>
          <w:rFonts w:hint="default" w:ascii="Times New Roman" w:hAnsi="Times New Roman" w:cs="Times New Roman" w:eastAsiaTheme="minorEastAsia"/>
          <w:sz w:val="24"/>
          <w:szCs w:val="24"/>
        </w:rPr>
      </w:pPr>
      <w:r>
        <w:rPr>
          <w:rFonts w:hint="default" w:ascii="Times New Roman" w:hAnsi="Times New Roman" w:cs="Times New Roman" w:eastAsiaTheme="minorEastAsia"/>
          <w:i/>
          <w:position w:val="-12"/>
          <w:sz w:val="24"/>
          <w:szCs w:val="24"/>
        </w:rPr>
        <w:object>
          <v:shape id="_x0000_i1050" o:spt="75" type="#_x0000_t75" style="height:18pt;width:19pt;" o:ole="t" filled="f" o:preferrelative="t" stroked="f" coordsize="21600,21600">
            <v:path/>
            <v:fill on="f" focussize="0,0"/>
            <v:stroke on="f"/>
            <v:imagedata r:id="rId63" o:title=""/>
            <o:lock v:ext="edit" aspectratio="f"/>
            <w10:wrap type="none"/>
            <w10:anchorlock/>
          </v:shape>
          <o:OLEObject Type="Embed" ProgID="Equation.DSMT4" ShapeID="_x0000_i1050" DrawAspect="Content" ObjectID="_1468075750" r:id="rId62">
            <o:LockedField>false</o:LockedField>
          </o:OLEObject>
        </w:object>
      </w:r>
      <w:r>
        <w:rPr>
          <w:rFonts w:hint="default" w:ascii="Times New Roman" w:hAnsi="Times New Roman" w:cs="Times New Roman" w:eastAsiaTheme="minorEastAsia"/>
          <w:sz w:val="24"/>
          <w:szCs w:val="24"/>
        </w:rPr>
        <w:t>—通入标准气体后初次示值。</w:t>
      </w:r>
    </w:p>
    <w:p w14:paraId="3108951A">
      <w:pPr>
        <w:pStyle w:val="26"/>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eastAsiaTheme="minorEastAsia"/>
          <w:sz w:val="24"/>
          <w:szCs w:val="24"/>
        </w:rPr>
      </w:pPr>
      <w:r>
        <w:rPr>
          <w:rFonts w:hint="default" w:ascii="Times New Roman" w:hAnsi="Times New Roman" w:cs="Times New Roman" w:eastAsiaTheme="minorEastAsia"/>
          <w:sz w:val="24"/>
          <w:szCs w:val="24"/>
        </w:rPr>
        <w:t>取各次中绝对值最大的</w:t>
      </w:r>
      <w:r>
        <w:rPr>
          <w:rFonts w:hint="default" w:ascii="Times New Roman" w:hAnsi="Times New Roman" w:cs="Times New Roman" w:eastAsiaTheme="minorEastAsia"/>
          <w:position w:val="-12"/>
          <w:sz w:val="24"/>
          <w:szCs w:val="24"/>
        </w:rPr>
        <w:object>
          <v:shape id="_x0000_i1051" o:spt="75" type="#_x0000_t75" style="height:18.4pt;width:20.95pt;" o:ole="t" filled="f" o:preferrelative="t" stroked="f" coordsize="21600,21600">
            <v:path/>
            <v:fill on="f" focussize="0,0"/>
            <v:stroke on="f" joinstyle="miter"/>
            <v:imagedata r:id="rId46" o:title=""/>
            <o:lock v:ext="edit" aspectratio="t"/>
            <w10:wrap type="none"/>
            <w10:anchorlock/>
          </v:shape>
          <o:OLEObject Type="Embed" ProgID="Equation.DSMT4" ShapeID="_x0000_i1051" DrawAspect="Content" ObjectID="_1468075751" r:id="rId64">
            <o:LockedField>false</o:LockedField>
          </o:OLEObject>
        </w:object>
      </w:r>
      <w:r>
        <w:rPr>
          <w:rFonts w:hint="default" w:ascii="Times New Roman" w:hAnsi="Times New Roman" w:cs="Times New Roman" w:eastAsiaTheme="minorEastAsia"/>
          <w:sz w:val="24"/>
          <w:szCs w:val="24"/>
        </w:rPr>
        <w:t>、</w:t>
      </w:r>
      <w:r>
        <w:rPr>
          <w:rFonts w:hint="default" w:ascii="Times New Roman" w:hAnsi="Times New Roman" w:cs="Times New Roman" w:eastAsiaTheme="minorEastAsia"/>
          <w:position w:val="-12"/>
          <w:sz w:val="24"/>
          <w:szCs w:val="24"/>
        </w:rPr>
        <w:object>
          <v:shape id="_x0000_i1052" o:spt="75" type="#_x0000_t75" style="height:18.4pt;width:20.95pt;" o:ole="t" filled="f" o:preferrelative="t" stroked="f" coordsize="21600,21600">
            <v:path/>
            <v:fill on="f" focussize="0,0"/>
            <v:stroke on="f" joinstyle="miter"/>
            <v:imagedata r:id="rId56" o:title=""/>
            <o:lock v:ext="edit" aspectratio="t"/>
            <w10:wrap type="none"/>
            <w10:anchorlock/>
          </v:shape>
          <o:OLEObject Type="Embed" ProgID="Equation.DSMT4" ShapeID="_x0000_i1052" DrawAspect="Content" ObjectID="_1468075752" r:id="rId65">
            <o:LockedField>false</o:LockedField>
          </o:OLEObject>
        </w:object>
      </w:r>
      <w:r>
        <w:rPr>
          <w:rFonts w:hint="default" w:ascii="Times New Roman" w:hAnsi="Times New Roman" w:cs="Times New Roman" w:eastAsiaTheme="minorEastAsia"/>
          <w:sz w:val="24"/>
          <w:szCs w:val="24"/>
        </w:rPr>
        <w:t>作为仪器的零点漂移和量程漂移结果。</w:t>
      </w:r>
    </w:p>
    <w:p w14:paraId="00181542">
      <w:pPr>
        <w:pStyle w:val="3"/>
        <w:pageBreakBefore w:val="0"/>
        <w:widowControl w:val="0"/>
        <w:numPr>
          <w:ilvl w:val="0"/>
          <w:numId w:val="0"/>
        </w:numPr>
        <w:kinsoku/>
        <w:wordWrap/>
        <w:overflowPunct/>
        <w:topLinePunct w:val="0"/>
        <w:autoSpaceDE/>
        <w:autoSpaceDN/>
        <w:bidi w:val="0"/>
        <w:adjustRightInd/>
        <w:snapToGrid/>
        <w:spacing w:line="360" w:lineRule="auto"/>
        <w:ind w:leftChars="0"/>
        <w:textAlignment w:val="auto"/>
        <w:rPr>
          <w:rFonts w:hint="default" w:ascii="Times New Roman" w:hAnsi="Times New Roman" w:cs="Times New Roman" w:eastAsiaTheme="minorEastAsia"/>
          <w:color w:val="auto"/>
          <w:sz w:val="24"/>
          <w:szCs w:val="24"/>
        </w:rPr>
      </w:pPr>
      <w:bookmarkStart w:id="103" w:name="_Toc7415"/>
      <w:bookmarkStart w:id="104" w:name="_Toc533732696"/>
      <w:bookmarkStart w:id="105" w:name="_Toc583744671"/>
      <w:bookmarkStart w:id="106" w:name="_Toc621310019"/>
      <w:bookmarkStart w:id="107" w:name="_Toc1226146710"/>
      <w:bookmarkStart w:id="108" w:name="_Toc1615066875"/>
      <w:bookmarkStart w:id="109" w:name="_Toc47541718"/>
      <w:r>
        <w:rPr>
          <w:rFonts w:hint="default" w:ascii="Times New Roman" w:hAnsi="Times New Roman" w:cs="Times New Roman" w:eastAsiaTheme="minorEastAsia"/>
          <w:sz w:val="24"/>
          <w:szCs w:val="24"/>
          <w:lang w:val="en-US" w:eastAsia="zh-CN"/>
        </w:rPr>
        <w:t>7.5</w:t>
      </w:r>
      <w:r>
        <w:rPr>
          <w:rFonts w:hint="default" w:ascii="Times New Roman" w:hAnsi="Times New Roman" w:cs="Times New Roman"/>
          <w:sz w:val="24"/>
          <w:szCs w:val="24"/>
          <w:lang w:val="en-US" w:eastAsia="zh-CN"/>
        </w:rPr>
        <w:t xml:space="preserve"> </w:t>
      </w:r>
      <w:r>
        <w:rPr>
          <w:rFonts w:hint="default" w:ascii="Times New Roman" w:hAnsi="Times New Roman" w:cs="Times New Roman" w:eastAsiaTheme="minorEastAsia"/>
          <w:color w:val="auto"/>
          <w:sz w:val="24"/>
          <w:szCs w:val="24"/>
        </w:rPr>
        <w:t>水分干扰误差</w:t>
      </w:r>
      <w:bookmarkEnd w:id="103"/>
      <w:bookmarkEnd w:id="104"/>
      <w:bookmarkEnd w:id="105"/>
      <w:bookmarkEnd w:id="106"/>
      <w:bookmarkEnd w:id="107"/>
      <w:bookmarkEnd w:id="108"/>
      <w:bookmarkEnd w:id="109"/>
    </w:p>
    <w:p w14:paraId="36D1BC3D">
      <w:pPr>
        <w:pStyle w:val="26"/>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eastAsiaTheme="minorEastAsia"/>
          <w:sz w:val="24"/>
          <w:szCs w:val="24"/>
        </w:rPr>
      </w:pPr>
      <w:r>
        <w:rPr>
          <w:rFonts w:hint="default" w:ascii="Times New Roman" w:hAnsi="Times New Roman" w:cs="Times New Roman" w:eastAsiaTheme="minorEastAsia"/>
          <w:color w:val="auto"/>
          <w:sz w:val="24"/>
          <w:szCs w:val="24"/>
        </w:rPr>
        <w:t>通入零点气，待仪器</w:t>
      </w:r>
      <w:r>
        <w:rPr>
          <w:rFonts w:hint="default" w:ascii="Times New Roman" w:hAnsi="Times New Roman" w:cs="Times New Roman" w:eastAsiaTheme="minorEastAsia"/>
          <w:sz w:val="24"/>
          <w:szCs w:val="24"/>
        </w:rPr>
        <w:t>稳定后，记录仪器显示值</w:t>
      </w:r>
      <w:r>
        <w:rPr>
          <w:rFonts w:hint="default" w:ascii="Times New Roman" w:hAnsi="Times New Roman" w:cs="Times New Roman" w:eastAsiaTheme="minorEastAsia"/>
          <w:position w:val="-12"/>
          <w:sz w:val="24"/>
          <w:szCs w:val="24"/>
        </w:rPr>
        <w:object>
          <v:shape id="_x0000_i1053" o:spt="75" type="#_x0000_t75" style="height:18.4pt;width:15.3pt;" o:ole="t" filled="f" o:preferrelative="t" stroked="f" coordsize="21600,21600">
            <v:path/>
            <v:fill on="f" focussize="0,0"/>
            <v:stroke on="f"/>
            <v:imagedata r:id="rId67" o:title=""/>
            <o:lock v:ext="edit" aspectratio="t"/>
            <w10:wrap type="none"/>
            <w10:anchorlock/>
          </v:shape>
          <o:OLEObject Type="Embed" ProgID="Equation.DSMT4" ShapeID="_x0000_i1053" DrawAspect="Content" ObjectID="_1468075753" r:id="rId66">
            <o:LockedField>false</o:LockedField>
          </o:OLEObject>
        </w:object>
      </w:r>
      <w:r>
        <w:rPr>
          <w:rFonts w:hint="default" w:ascii="Times New Roman" w:hAnsi="Times New Roman" w:cs="Times New Roman"/>
          <w:sz w:val="24"/>
          <w:szCs w:val="24"/>
          <w:vertAlign w:val="baseline"/>
          <w:lang w:val="en-US" w:eastAsia="zh-CN"/>
        </w:rPr>
        <w:t>，</w:t>
      </w:r>
      <w:r>
        <w:rPr>
          <w:rFonts w:hint="default" w:ascii="Times New Roman" w:hAnsi="Times New Roman" w:cs="Times New Roman" w:eastAsiaTheme="minorEastAsia"/>
          <w:sz w:val="24"/>
          <w:szCs w:val="24"/>
        </w:rPr>
        <w:t>然后将零点气先经过水蒸气发生器再通人分析器内，记录读数</w:t>
      </w:r>
      <w:r>
        <w:rPr>
          <w:rFonts w:hint="default" w:ascii="Times New Roman" w:hAnsi="Times New Roman" w:cs="Times New Roman" w:eastAsiaTheme="minorEastAsia"/>
          <w:position w:val="-12"/>
          <w:sz w:val="24"/>
          <w:szCs w:val="24"/>
        </w:rPr>
        <w:object>
          <v:shape id="_x0000_i1054" o:spt="75" type="#_x0000_t75" style="height:18.4pt;width:14.25pt;" o:ole="t" filled="f" o:preferrelative="t" stroked="f" coordsize="21600,21600">
            <v:path/>
            <v:fill on="f" focussize="0,0"/>
            <v:stroke on="f" joinstyle="miter"/>
            <v:imagedata r:id="rId39" o:title=""/>
            <o:lock v:ext="edit" aspectratio="t"/>
            <w10:wrap type="none"/>
            <w10:anchorlock/>
          </v:shape>
          <o:OLEObject Type="Embed" ProgID="Equation.DSMT4" ShapeID="_x0000_i1054" DrawAspect="Content" ObjectID="_1468075754" r:id="rId68">
            <o:LockedField>false</o:LockedField>
          </o:OLEObject>
        </w:object>
      </w:r>
      <w:r>
        <w:rPr>
          <w:rFonts w:hint="default" w:ascii="Times New Roman" w:hAnsi="Times New Roman" w:cs="Times New Roman"/>
          <w:sz w:val="24"/>
          <w:szCs w:val="24"/>
          <w:vertAlign w:val="baseline"/>
          <w:lang w:val="en-US" w:eastAsia="zh-CN"/>
        </w:rPr>
        <w:t>。</w:t>
      </w:r>
      <w:r>
        <w:rPr>
          <w:rFonts w:hint="default" w:ascii="Times New Roman" w:hAnsi="Times New Roman" w:cs="Times New Roman" w:eastAsiaTheme="minorEastAsia"/>
          <w:sz w:val="24"/>
          <w:szCs w:val="24"/>
        </w:rPr>
        <w:t>重复上述步骤3次</w:t>
      </w:r>
      <w:r>
        <w:rPr>
          <w:rFonts w:hint="eastAsia" w:ascii="Times New Roman" w:hAnsi="Times New Roman" w:cs="Times New Roman"/>
          <w:sz w:val="24"/>
          <w:szCs w:val="24"/>
          <w:lang w:eastAsia="zh-CN"/>
        </w:rPr>
        <w:t>（</w:t>
      </w:r>
      <w:r>
        <w:rPr>
          <w:rFonts w:hint="default" w:ascii="Times New Roman" w:hAnsi="Times New Roman" w:cs="Times New Roman" w:eastAsiaTheme="minorEastAsia"/>
          <w:position w:val="-6"/>
        </w:rPr>
        <w:object>
          <v:shape id="_x0000_i1055" o:spt="75" type="#_x0000_t75" style="height:13pt;width:6.95pt;" o:ole="t" filled="f" o:preferrelative="t" stroked="f" coordsize="21600,21600">
            <v:path/>
            <v:fill on="f" focussize="0,0"/>
            <v:stroke on="f"/>
            <v:imagedata r:id="rId26" o:title=""/>
            <o:lock v:ext="edit" aspectratio="f"/>
            <w10:wrap type="none"/>
            <w10:anchorlock/>
          </v:shape>
          <o:OLEObject Type="Embed" ProgID="Equation.DSMT4" ShapeID="_x0000_i1055" DrawAspect="Content" ObjectID="_1468075755" r:id="rId69">
            <o:LockedField>false</o:LockedField>
          </o:OLEObject>
        </w:object>
      </w:r>
      <w:r>
        <w:rPr>
          <w:rFonts w:hint="default" w:ascii="Times New Roman" w:hAnsi="Times New Roman" w:cs="Times New Roman" w:eastAsiaTheme="minorEastAsia"/>
          <w:sz w:val="24"/>
          <w:szCs w:val="24"/>
        </w:rPr>
        <w:t>=1，2，3</w:t>
      </w:r>
      <w:r>
        <w:rPr>
          <w:rFonts w:hint="eastAsia" w:ascii="Times New Roman" w:hAnsi="Times New Roman" w:cs="Times New Roman"/>
          <w:sz w:val="24"/>
          <w:szCs w:val="24"/>
          <w:lang w:eastAsia="zh-CN"/>
        </w:rPr>
        <w:t>）</w:t>
      </w:r>
      <w:r>
        <w:rPr>
          <w:rFonts w:hint="default" w:ascii="Times New Roman" w:hAnsi="Times New Roman" w:cs="Times New Roman" w:eastAsiaTheme="minorEastAsia"/>
          <w:sz w:val="24"/>
          <w:szCs w:val="24"/>
        </w:rPr>
        <w:t>。按式(</w:t>
      </w:r>
      <w:r>
        <w:rPr>
          <w:rFonts w:hint="default" w:ascii="Times New Roman" w:hAnsi="Times New Roman" w:cs="Times New Roman" w:eastAsiaTheme="minorEastAsia"/>
          <w:sz w:val="24"/>
          <w:szCs w:val="24"/>
          <w:lang w:val="en-US" w:eastAsia="zh-CN"/>
        </w:rPr>
        <w:t>5</w:t>
      </w:r>
      <w:r>
        <w:rPr>
          <w:rFonts w:hint="default" w:ascii="Times New Roman" w:hAnsi="Times New Roman" w:cs="Times New Roman" w:eastAsiaTheme="minorEastAsia"/>
          <w:sz w:val="24"/>
          <w:szCs w:val="24"/>
        </w:rPr>
        <w:t>)计算水蒸气干扰误差，取绝对值最大的作为仪器的水蒸气干扰误差。</w:t>
      </w:r>
    </w:p>
    <w:tbl>
      <w:tblPr>
        <w:tblStyle w:val="16"/>
        <w:tblW w:w="8522" w:type="dxa"/>
        <w:jc w:val="right"/>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7479"/>
        <w:gridCol w:w="1043"/>
      </w:tblGrid>
      <w:tr w14:paraId="4858199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right"/>
        </w:trPr>
        <w:tc>
          <w:tcPr>
            <w:tcW w:w="7479" w:type="dxa"/>
            <w:vAlign w:val="center"/>
          </w:tcPr>
          <w:p w14:paraId="0378D9C5">
            <w:pPr>
              <w:spacing w:before="156" w:after="156"/>
              <w:ind w:firstLine="210" w:firstLineChars="100"/>
              <w:jc w:val="center"/>
              <w:rPr>
                <w:rFonts w:hint="default" w:ascii="Times New Roman" w:hAnsi="Times New Roman" w:cs="Times New Roman"/>
              </w:rPr>
            </w:pPr>
            <w:r>
              <w:rPr>
                <w:rFonts w:hint="default" w:ascii="Times New Roman" w:hAnsi="Times New Roman" w:cs="Times New Roman"/>
                <w:position w:val="-24"/>
              </w:rPr>
              <w:object>
                <v:shape id="_x0000_i1056" o:spt="75" type="#_x0000_t75" style="height:33.7pt;width:99.5pt;" o:ole="t" filled="f" o:preferrelative="t" stroked="f" coordsize="21600,21600">
                  <v:path/>
                  <v:fill on="f" focussize="0,0"/>
                  <v:stroke on="f"/>
                  <v:imagedata r:id="rId71" o:title=""/>
                  <o:lock v:ext="edit" aspectratio="t"/>
                  <w10:wrap type="none"/>
                  <w10:anchorlock/>
                </v:shape>
                <o:OLEObject Type="Embed" ProgID="Equation.DSMT4" ShapeID="_x0000_i1056" DrawAspect="Content" ObjectID="_1468075756" r:id="rId70">
                  <o:LockedField>false</o:LockedField>
                </o:OLEObject>
              </w:object>
            </w:r>
          </w:p>
        </w:tc>
        <w:tc>
          <w:tcPr>
            <w:tcW w:w="1043" w:type="dxa"/>
            <w:vAlign w:val="center"/>
          </w:tcPr>
          <w:p w14:paraId="41C60DC6">
            <w:pPr>
              <w:spacing w:before="156" w:after="156"/>
              <w:jc w:val="center"/>
              <w:rPr>
                <w:rFonts w:hint="default" w:ascii="Times New Roman" w:hAnsi="Times New Roman" w:cs="Times New Roman"/>
                <w:color w:val="FF0000"/>
              </w:rPr>
            </w:pPr>
            <w:r>
              <w:rPr>
                <w:rFonts w:hint="default" w:ascii="Times New Roman" w:hAnsi="Times New Roman" w:cs="Times New Roman"/>
              </w:rPr>
              <w:t>（5）</w:t>
            </w:r>
          </w:p>
        </w:tc>
      </w:tr>
    </w:tbl>
    <w:p w14:paraId="47E6B16E">
      <w:pPr>
        <w:pStyle w:val="26"/>
        <w:pageBreakBefore w:val="0"/>
        <w:widowControl w:val="0"/>
        <w:kinsoku/>
        <w:wordWrap/>
        <w:overflowPunct/>
        <w:topLinePunct w:val="0"/>
        <w:autoSpaceDE/>
        <w:autoSpaceDN/>
        <w:bidi w:val="0"/>
        <w:adjustRightInd/>
        <w:snapToGrid/>
        <w:spacing w:line="360" w:lineRule="auto"/>
        <w:ind w:firstLine="0" w:firstLineChars="0"/>
        <w:textAlignment w:val="auto"/>
        <w:rPr>
          <w:rFonts w:hint="default" w:ascii="Times New Roman" w:hAnsi="Times New Roman" w:cs="Times New Roman" w:eastAsiaTheme="minorEastAsia"/>
          <w:sz w:val="24"/>
          <w:szCs w:val="24"/>
        </w:rPr>
      </w:pPr>
      <w:r>
        <w:rPr>
          <w:rFonts w:hint="default" w:ascii="Times New Roman" w:hAnsi="Times New Roman" w:cs="Times New Roman" w:eastAsiaTheme="minorEastAsia"/>
          <w:sz w:val="24"/>
          <w:szCs w:val="24"/>
        </w:rPr>
        <w:t>式中：</w:t>
      </w:r>
    </w:p>
    <w:p w14:paraId="5373BFC2">
      <w:pPr>
        <w:pageBreakBefore w:val="0"/>
        <w:widowControl w:val="0"/>
        <w:kinsoku/>
        <w:wordWrap/>
        <w:overflowPunct/>
        <w:topLinePunct w:val="0"/>
        <w:autoSpaceDE/>
        <w:autoSpaceDN/>
        <w:bidi w:val="0"/>
        <w:adjustRightInd/>
        <w:snapToGrid/>
        <w:spacing w:line="360" w:lineRule="auto"/>
        <w:ind w:left="210" w:leftChars="100" w:firstLine="566" w:firstLineChars="236"/>
        <w:textAlignment w:val="auto"/>
        <w:rPr>
          <w:rFonts w:hint="default" w:ascii="Times New Roman" w:hAnsi="Times New Roman" w:cs="Times New Roman" w:eastAsiaTheme="minorEastAsia"/>
          <w:sz w:val="24"/>
          <w:szCs w:val="24"/>
        </w:rPr>
      </w:pPr>
      <w:r>
        <w:rPr>
          <w:rFonts w:hint="default" w:ascii="Times New Roman" w:hAnsi="Times New Roman" w:cs="Times New Roman" w:eastAsiaTheme="minorEastAsia"/>
          <w:position w:val="-12"/>
          <w:sz w:val="24"/>
          <w:szCs w:val="24"/>
        </w:rPr>
        <w:object>
          <v:shape id="_x0000_i1057" o:spt="75" type="#_x0000_t75" style="height:18.4pt;width:13.4pt;" o:ole="t" filled="f" o:preferrelative="t" stroked="f" coordsize="21600,21600">
            <v:path/>
            <v:fill on="f" focussize="0,0"/>
            <v:stroke on="f" joinstyle="miter"/>
            <v:imagedata r:id="rId73" o:title=""/>
            <o:lock v:ext="edit" aspectratio="t"/>
            <w10:wrap type="none"/>
            <w10:anchorlock/>
          </v:shape>
          <o:OLEObject Type="Embed" ProgID="Equation.DSMT4" ShapeID="_x0000_i1057" DrawAspect="Content" ObjectID="_1468075757" r:id="rId72">
            <o:LockedField>false</o:LockedField>
          </o:OLEObject>
        </w:object>
      </w:r>
      <w:r>
        <w:rPr>
          <w:rFonts w:hint="default" w:ascii="Times New Roman" w:hAnsi="Times New Roman" w:cs="Times New Roman" w:eastAsiaTheme="minorEastAsia"/>
          <w:sz w:val="24"/>
          <w:szCs w:val="24"/>
        </w:rPr>
        <w:t>—— 第</w:t>
      </w:r>
      <w:r>
        <w:rPr>
          <w:rFonts w:hint="default" w:ascii="Times New Roman" w:hAnsi="Times New Roman" w:cs="Times New Roman"/>
          <w:position w:val="-6"/>
        </w:rPr>
        <w:object>
          <v:shape id="_x0000_i1058" o:spt="75" type="#_x0000_t75" style="height:13pt;width:6.95pt;" o:ole="t" filled="f" o:preferrelative="t" stroked="f" coordsize="21600,21600">
            <v:path/>
            <v:fill on="f" focussize="0,0"/>
            <v:stroke on="f"/>
            <v:imagedata r:id="rId26" o:title=""/>
            <o:lock v:ext="edit" aspectratio="f"/>
            <w10:wrap type="none"/>
            <w10:anchorlock/>
          </v:shape>
          <o:OLEObject Type="Embed" ProgID="Equation.DSMT4" ShapeID="_x0000_i1058" DrawAspect="Content" ObjectID="_1468075758" r:id="rId74">
            <o:LockedField>false</o:LockedField>
          </o:OLEObject>
        </w:object>
      </w:r>
      <w:r>
        <w:rPr>
          <w:rFonts w:hint="default" w:ascii="Times New Roman" w:hAnsi="Times New Roman" w:cs="Times New Roman" w:eastAsiaTheme="minorEastAsia"/>
          <w:sz w:val="24"/>
          <w:szCs w:val="24"/>
        </w:rPr>
        <w:t>次通入加湿气体后仪器的示值，%；</w:t>
      </w:r>
    </w:p>
    <w:p w14:paraId="05D92C94">
      <w:pPr>
        <w:pageBreakBefore w:val="0"/>
        <w:widowControl w:val="0"/>
        <w:kinsoku/>
        <w:wordWrap/>
        <w:overflowPunct/>
        <w:topLinePunct w:val="0"/>
        <w:autoSpaceDE/>
        <w:autoSpaceDN/>
        <w:bidi w:val="0"/>
        <w:adjustRightInd/>
        <w:snapToGrid/>
        <w:spacing w:line="360" w:lineRule="auto"/>
        <w:ind w:left="210" w:leftChars="100" w:firstLine="566" w:firstLineChars="236"/>
        <w:textAlignment w:val="auto"/>
        <w:rPr>
          <w:rFonts w:hint="default" w:ascii="Times New Roman" w:hAnsi="Times New Roman" w:cs="Times New Roman" w:eastAsiaTheme="minorEastAsia"/>
          <w:sz w:val="24"/>
          <w:szCs w:val="24"/>
        </w:rPr>
      </w:pPr>
      <w:r>
        <w:rPr>
          <w:rFonts w:hint="default" w:ascii="Times New Roman" w:hAnsi="Times New Roman" w:cs="Times New Roman" w:eastAsiaTheme="minorEastAsia"/>
          <w:position w:val="-12"/>
          <w:sz w:val="24"/>
          <w:szCs w:val="24"/>
        </w:rPr>
        <w:object>
          <v:shape id="_x0000_i1059" o:spt="75" type="#_x0000_t75" style="height:18.4pt;width:15.05pt;" o:ole="t" filled="f" o:preferrelative="t" stroked="f" coordsize="21600,21600">
            <v:path/>
            <v:fill on="f" focussize="0,0"/>
            <v:stroke on="f" joinstyle="miter"/>
            <v:imagedata r:id="rId76" o:title=""/>
            <o:lock v:ext="edit" aspectratio="t"/>
            <w10:wrap type="none"/>
            <w10:anchorlock/>
          </v:shape>
          <o:OLEObject Type="Embed" ProgID="Equation.DSMT4" ShapeID="_x0000_i1059" DrawAspect="Content" ObjectID="_1468075759" r:id="rId75">
            <o:LockedField>false</o:LockedField>
          </o:OLEObject>
        </w:object>
      </w:r>
      <w:r>
        <w:rPr>
          <w:rFonts w:hint="default" w:ascii="Times New Roman" w:hAnsi="Times New Roman" w:cs="Times New Roman" w:eastAsiaTheme="minorEastAsia"/>
          <w:sz w:val="24"/>
          <w:szCs w:val="24"/>
        </w:rPr>
        <w:t>—— 通入标准气体后仪器的示值，%。</w:t>
      </w:r>
    </w:p>
    <w:p w14:paraId="451BF081">
      <w:pPr>
        <w:pStyle w:val="26"/>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eastAsiaTheme="minorEastAsia"/>
          <w:sz w:val="24"/>
          <w:szCs w:val="24"/>
        </w:rPr>
      </w:pPr>
      <w:r>
        <w:rPr>
          <w:rFonts w:hint="default" w:ascii="Times New Roman" w:hAnsi="Times New Roman" w:cs="Times New Roman" w:eastAsiaTheme="minorEastAsia"/>
          <w:sz w:val="24"/>
          <w:szCs w:val="24"/>
        </w:rPr>
        <w:t>取各次中绝对值最大的</w:t>
      </w:r>
      <w:r>
        <w:rPr>
          <w:rFonts w:hint="default" w:ascii="Times New Roman" w:hAnsi="Times New Roman" w:cs="Times New Roman" w:eastAsiaTheme="minorEastAsia"/>
          <w:position w:val="-12"/>
          <w:sz w:val="24"/>
          <w:szCs w:val="24"/>
        </w:rPr>
        <w:object>
          <v:shape id="_x0000_i1060" o:spt="75" type="#_x0000_t75" style="height:18.4pt;width:14.25pt;" o:ole="t" filled="f" o:preferrelative="t" stroked="f" coordsize="21600,21600">
            <v:path/>
            <v:fill on="f" focussize="0,0"/>
            <v:stroke on="f" joinstyle="miter"/>
            <v:imagedata r:id="rId78" o:title=""/>
            <o:lock v:ext="edit" aspectratio="t"/>
            <w10:wrap type="none"/>
            <w10:anchorlock/>
          </v:shape>
          <o:OLEObject Type="Embed" ProgID="Equation.DSMT4" ShapeID="_x0000_i1060" DrawAspect="Content" ObjectID="_1468075760" r:id="rId77">
            <o:LockedField>false</o:LockedField>
          </o:OLEObject>
        </w:object>
      </w:r>
      <w:r>
        <w:rPr>
          <w:rFonts w:hint="default" w:ascii="Times New Roman" w:hAnsi="Times New Roman" w:cs="Times New Roman" w:eastAsiaTheme="minorEastAsia"/>
          <w:sz w:val="24"/>
          <w:szCs w:val="24"/>
        </w:rPr>
        <w:t>作为仪器的水分干扰误差结果。</w:t>
      </w:r>
    </w:p>
    <w:p w14:paraId="557B952B">
      <w:pPr>
        <w:pStyle w:val="2"/>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bookmarkStart w:id="110" w:name="_Toc1413896812"/>
      <w:bookmarkStart w:id="111" w:name="_Toc1742563566"/>
      <w:bookmarkStart w:id="112" w:name="_Toc1366785379"/>
      <w:bookmarkStart w:id="113" w:name="_Toc456272680"/>
      <w:bookmarkStart w:id="114" w:name="_Toc1369535736"/>
      <w:bookmarkStart w:id="115" w:name="_Toc993378292"/>
      <w:r>
        <w:rPr>
          <w:rFonts w:hint="default" w:ascii="Times New Roman" w:hAnsi="Times New Roman" w:cs="Times New Roman"/>
        </w:rPr>
        <w:t>8  校准结果表达</w:t>
      </w:r>
      <w:bookmarkEnd w:id="110"/>
      <w:bookmarkEnd w:id="111"/>
      <w:bookmarkEnd w:id="112"/>
      <w:bookmarkEnd w:id="113"/>
      <w:bookmarkEnd w:id="114"/>
      <w:bookmarkEnd w:id="115"/>
    </w:p>
    <w:p w14:paraId="527EE761">
      <w:pPr>
        <w:pStyle w:val="26"/>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eastAsiaTheme="minorEastAsia"/>
          <w:sz w:val="24"/>
          <w:szCs w:val="24"/>
        </w:rPr>
      </w:pPr>
      <w:r>
        <w:rPr>
          <w:rFonts w:hint="default" w:ascii="Times New Roman" w:hAnsi="Times New Roman" w:cs="Times New Roman" w:eastAsiaTheme="minorEastAsia"/>
          <w:sz w:val="24"/>
          <w:szCs w:val="24"/>
        </w:rPr>
        <w:t>校准结果应反映在校准证书或校准报告上，校准证书或报告至少包括以下信息：</w:t>
      </w:r>
    </w:p>
    <w:p w14:paraId="2C33D108">
      <w:pPr>
        <w:pStyle w:val="28"/>
        <w:keepNext w:val="0"/>
        <w:keepLines w:val="0"/>
        <w:pageBreakBefore w:val="0"/>
        <w:widowControl w:val="0"/>
        <w:numPr>
          <w:ilvl w:val="0"/>
          <w:numId w:val="1"/>
        </w:numPr>
        <w:kinsoku/>
        <w:wordWrap/>
        <w:overflowPunct/>
        <w:topLinePunct w:val="0"/>
        <w:autoSpaceDE/>
        <w:autoSpaceDN/>
        <w:bidi w:val="0"/>
        <w:adjustRightInd/>
        <w:snapToGrid/>
        <w:spacing w:before="0" w:line="360" w:lineRule="auto"/>
        <w:ind w:left="420"/>
        <w:textAlignment w:val="auto"/>
        <w:rPr>
          <w:rFonts w:hint="default" w:ascii="Times New Roman" w:hAnsi="Times New Roman" w:cs="Times New Roman" w:eastAsiaTheme="minorEastAsia"/>
          <w:sz w:val="24"/>
          <w:szCs w:val="24"/>
        </w:rPr>
      </w:pPr>
      <w:r>
        <w:rPr>
          <w:rFonts w:hint="default" w:ascii="Times New Roman" w:hAnsi="Times New Roman" w:cs="Times New Roman" w:eastAsiaTheme="minorEastAsia"/>
          <w:sz w:val="24"/>
          <w:szCs w:val="24"/>
        </w:rPr>
        <w:t>标题，如“校准证书”或“校准报告”；</w:t>
      </w:r>
    </w:p>
    <w:p w14:paraId="52D9E82B">
      <w:pPr>
        <w:pStyle w:val="28"/>
        <w:keepNext w:val="0"/>
        <w:keepLines w:val="0"/>
        <w:pageBreakBefore w:val="0"/>
        <w:widowControl w:val="0"/>
        <w:numPr>
          <w:ilvl w:val="0"/>
          <w:numId w:val="1"/>
        </w:numPr>
        <w:kinsoku/>
        <w:wordWrap/>
        <w:overflowPunct/>
        <w:topLinePunct w:val="0"/>
        <w:autoSpaceDE/>
        <w:autoSpaceDN/>
        <w:bidi w:val="0"/>
        <w:adjustRightInd/>
        <w:snapToGrid/>
        <w:spacing w:before="0" w:line="360" w:lineRule="auto"/>
        <w:ind w:left="420"/>
        <w:textAlignment w:val="auto"/>
        <w:rPr>
          <w:rFonts w:hint="default" w:ascii="Times New Roman" w:hAnsi="Times New Roman" w:cs="Times New Roman" w:eastAsiaTheme="minorEastAsia"/>
          <w:sz w:val="24"/>
          <w:szCs w:val="24"/>
        </w:rPr>
      </w:pPr>
      <w:r>
        <w:rPr>
          <w:rFonts w:hint="default" w:ascii="Times New Roman" w:hAnsi="Times New Roman" w:cs="Times New Roman" w:eastAsiaTheme="minorEastAsia"/>
          <w:sz w:val="24"/>
          <w:szCs w:val="24"/>
        </w:rPr>
        <w:t>实验室名称和地址；</w:t>
      </w:r>
    </w:p>
    <w:p w14:paraId="604A5CA8">
      <w:pPr>
        <w:pStyle w:val="28"/>
        <w:keepNext w:val="0"/>
        <w:keepLines w:val="0"/>
        <w:pageBreakBefore w:val="0"/>
        <w:widowControl w:val="0"/>
        <w:numPr>
          <w:ilvl w:val="0"/>
          <w:numId w:val="1"/>
        </w:numPr>
        <w:kinsoku/>
        <w:wordWrap/>
        <w:overflowPunct/>
        <w:topLinePunct w:val="0"/>
        <w:autoSpaceDE/>
        <w:autoSpaceDN/>
        <w:bidi w:val="0"/>
        <w:adjustRightInd/>
        <w:snapToGrid/>
        <w:spacing w:before="0" w:line="360" w:lineRule="auto"/>
        <w:ind w:left="420"/>
        <w:textAlignment w:val="auto"/>
        <w:rPr>
          <w:rFonts w:hint="default" w:ascii="Times New Roman" w:hAnsi="Times New Roman" w:cs="Times New Roman" w:eastAsiaTheme="minorEastAsia"/>
          <w:sz w:val="24"/>
          <w:szCs w:val="24"/>
        </w:rPr>
      </w:pPr>
      <w:r>
        <w:rPr>
          <w:rFonts w:hint="default" w:ascii="Times New Roman" w:hAnsi="Times New Roman" w:cs="Times New Roman" w:eastAsiaTheme="minorEastAsia"/>
          <w:sz w:val="24"/>
          <w:szCs w:val="24"/>
        </w:rPr>
        <w:t>进行校准的地点（如果与实验室的地址不同）；</w:t>
      </w:r>
    </w:p>
    <w:p w14:paraId="3EE13EE1">
      <w:pPr>
        <w:pStyle w:val="28"/>
        <w:keepNext w:val="0"/>
        <w:keepLines w:val="0"/>
        <w:pageBreakBefore w:val="0"/>
        <w:widowControl w:val="0"/>
        <w:numPr>
          <w:ilvl w:val="0"/>
          <w:numId w:val="1"/>
        </w:numPr>
        <w:kinsoku/>
        <w:wordWrap/>
        <w:overflowPunct/>
        <w:topLinePunct w:val="0"/>
        <w:autoSpaceDE/>
        <w:autoSpaceDN/>
        <w:bidi w:val="0"/>
        <w:adjustRightInd/>
        <w:snapToGrid/>
        <w:spacing w:before="0" w:line="360" w:lineRule="auto"/>
        <w:ind w:left="420"/>
        <w:textAlignment w:val="auto"/>
        <w:rPr>
          <w:rFonts w:hint="default" w:ascii="Times New Roman" w:hAnsi="Times New Roman" w:cs="Times New Roman" w:eastAsiaTheme="minorEastAsia"/>
          <w:sz w:val="24"/>
          <w:szCs w:val="24"/>
        </w:rPr>
      </w:pPr>
      <w:r>
        <w:rPr>
          <w:rFonts w:hint="default" w:ascii="Times New Roman" w:hAnsi="Times New Roman" w:cs="Times New Roman" w:eastAsiaTheme="minorEastAsia"/>
          <w:sz w:val="24"/>
          <w:szCs w:val="24"/>
        </w:rPr>
        <w:t>证书或报告的唯一性标识（如编号），每页及总页数的标识；</w:t>
      </w:r>
    </w:p>
    <w:p w14:paraId="3F116135">
      <w:pPr>
        <w:pStyle w:val="28"/>
        <w:keepNext w:val="0"/>
        <w:keepLines w:val="0"/>
        <w:pageBreakBefore w:val="0"/>
        <w:widowControl w:val="0"/>
        <w:numPr>
          <w:ilvl w:val="0"/>
          <w:numId w:val="1"/>
        </w:numPr>
        <w:kinsoku/>
        <w:wordWrap/>
        <w:overflowPunct/>
        <w:topLinePunct w:val="0"/>
        <w:autoSpaceDE/>
        <w:autoSpaceDN/>
        <w:bidi w:val="0"/>
        <w:adjustRightInd/>
        <w:snapToGrid/>
        <w:spacing w:before="0" w:line="360" w:lineRule="auto"/>
        <w:ind w:left="420"/>
        <w:textAlignment w:val="auto"/>
        <w:rPr>
          <w:rFonts w:hint="default" w:ascii="Times New Roman" w:hAnsi="Times New Roman" w:cs="Times New Roman" w:eastAsiaTheme="minorEastAsia"/>
          <w:sz w:val="24"/>
          <w:szCs w:val="24"/>
        </w:rPr>
      </w:pPr>
      <w:r>
        <w:rPr>
          <w:rFonts w:hint="default" w:ascii="Times New Roman" w:hAnsi="Times New Roman" w:cs="Times New Roman" w:eastAsiaTheme="minorEastAsia"/>
          <w:sz w:val="24"/>
          <w:szCs w:val="24"/>
        </w:rPr>
        <w:t>送校单位的名称和地址；</w:t>
      </w:r>
    </w:p>
    <w:p w14:paraId="29AA75C0">
      <w:pPr>
        <w:pStyle w:val="28"/>
        <w:keepNext w:val="0"/>
        <w:keepLines w:val="0"/>
        <w:pageBreakBefore w:val="0"/>
        <w:widowControl w:val="0"/>
        <w:numPr>
          <w:ilvl w:val="0"/>
          <w:numId w:val="1"/>
        </w:numPr>
        <w:kinsoku/>
        <w:wordWrap/>
        <w:overflowPunct/>
        <w:topLinePunct w:val="0"/>
        <w:autoSpaceDE/>
        <w:autoSpaceDN/>
        <w:bidi w:val="0"/>
        <w:adjustRightInd/>
        <w:snapToGrid/>
        <w:spacing w:before="0" w:line="360" w:lineRule="auto"/>
        <w:ind w:left="420"/>
        <w:textAlignment w:val="auto"/>
        <w:rPr>
          <w:rFonts w:hint="default" w:ascii="Times New Roman" w:hAnsi="Times New Roman" w:cs="Times New Roman" w:eastAsiaTheme="minorEastAsia"/>
          <w:sz w:val="24"/>
          <w:szCs w:val="24"/>
        </w:rPr>
      </w:pPr>
      <w:r>
        <w:rPr>
          <w:rFonts w:hint="default" w:ascii="Times New Roman" w:hAnsi="Times New Roman" w:cs="Times New Roman" w:eastAsiaTheme="minorEastAsia"/>
          <w:sz w:val="24"/>
          <w:szCs w:val="24"/>
        </w:rPr>
        <w:t>被校对象的描述和明确标识；</w:t>
      </w:r>
    </w:p>
    <w:p w14:paraId="653B2ABF">
      <w:pPr>
        <w:pStyle w:val="28"/>
        <w:keepNext w:val="0"/>
        <w:keepLines w:val="0"/>
        <w:pageBreakBefore w:val="0"/>
        <w:widowControl w:val="0"/>
        <w:numPr>
          <w:ilvl w:val="0"/>
          <w:numId w:val="1"/>
        </w:numPr>
        <w:kinsoku/>
        <w:wordWrap/>
        <w:overflowPunct/>
        <w:topLinePunct w:val="0"/>
        <w:autoSpaceDE/>
        <w:autoSpaceDN/>
        <w:bidi w:val="0"/>
        <w:adjustRightInd/>
        <w:snapToGrid/>
        <w:spacing w:before="0" w:line="360" w:lineRule="auto"/>
        <w:ind w:left="420"/>
        <w:textAlignment w:val="auto"/>
        <w:rPr>
          <w:rFonts w:hint="default" w:ascii="Times New Roman" w:hAnsi="Times New Roman" w:cs="Times New Roman" w:eastAsiaTheme="minorEastAsia"/>
          <w:sz w:val="24"/>
          <w:szCs w:val="24"/>
        </w:rPr>
      </w:pPr>
      <w:r>
        <w:rPr>
          <w:rFonts w:hint="default" w:ascii="Times New Roman" w:hAnsi="Times New Roman" w:cs="Times New Roman" w:eastAsiaTheme="minorEastAsia"/>
          <w:sz w:val="24"/>
          <w:szCs w:val="24"/>
        </w:rPr>
        <w:t>进行校准的日期，如果与校准结果的有效性和应用有关时，应说明被校对象的接受日期；</w:t>
      </w:r>
    </w:p>
    <w:p w14:paraId="12668A95">
      <w:pPr>
        <w:pStyle w:val="28"/>
        <w:keepNext w:val="0"/>
        <w:keepLines w:val="0"/>
        <w:pageBreakBefore w:val="0"/>
        <w:widowControl w:val="0"/>
        <w:numPr>
          <w:ilvl w:val="0"/>
          <w:numId w:val="1"/>
        </w:numPr>
        <w:kinsoku/>
        <w:wordWrap/>
        <w:overflowPunct/>
        <w:topLinePunct w:val="0"/>
        <w:autoSpaceDE/>
        <w:autoSpaceDN/>
        <w:bidi w:val="0"/>
        <w:adjustRightInd/>
        <w:snapToGrid/>
        <w:spacing w:before="0" w:line="360" w:lineRule="auto"/>
        <w:ind w:left="420"/>
        <w:textAlignment w:val="auto"/>
        <w:rPr>
          <w:rFonts w:hint="default" w:ascii="Times New Roman" w:hAnsi="Times New Roman" w:cs="Times New Roman" w:eastAsiaTheme="minorEastAsia"/>
          <w:sz w:val="24"/>
          <w:szCs w:val="24"/>
        </w:rPr>
      </w:pPr>
      <w:r>
        <w:rPr>
          <w:rFonts w:hint="default" w:ascii="Times New Roman" w:hAnsi="Times New Roman" w:cs="Times New Roman" w:eastAsiaTheme="minorEastAsia"/>
          <w:sz w:val="24"/>
          <w:szCs w:val="24"/>
        </w:rPr>
        <w:t>如果与校准结果的有效性和应用有关时，应对抽样程序进行说明；</w:t>
      </w:r>
    </w:p>
    <w:p w14:paraId="2AF2C887">
      <w:pPr>
        <w:pStyle w:val="28"/>
        <w:keepNext w:val="0"/>
        <w:keepLines w:val="0"/>
        <w:pageBreakBefore w:val="0"/>
        <w:widowControl w:val="0"/>
        <w:numPr>
          <w:ilvl w:val="0"/>
          <w:numId w:val="1"/>
        </w:numPr>
        <w:kinsoku/>
        <w:wordWrap/>
        <w:overflowPunct/>
        <w:topLinePunct w:val="0"/>
        <w:autoSpaceDE/>
        <w:autoSpaceDN/>
        <w:bidi w:val="0"/>
        <w:adjustRightInd/>
        <w:snapToGrid/>
        <w:spacing w:before="0" w:line="360" w:lineRule="auto"/>
        <w:ind w:left="420"/>
        <w:textAlignment w:val="auto"/>
        <w:outlineLvl w:val="0"/>
        <w:rPr>
          <w:rFonts w:hint="default" w:ascii="Times New Roman" w:hAnsi="Times New Roman" w:cs="Times New Roman" w:eastAsiaTheme="minorEastAsia"/>
          <w:sz w:val="24"/>
          <w:szCs w:val="24"/>
        </w:rPr>
      </w:pPr>
      <w:bookmarkStart w:id="116" w:name="_Toc776763837"/>
      <w:bookmarkStart w:id="117" w:name="_Toc1079572700"/>
      <w:bookmarkStart w:id="118" w:name="_Toc2073056674"/>
      <w:bookmarkStart w:id="119" w:name="_Toc1569415043"/>
      <w:bookmarkStart w:id="120" w:name="_Toc1668563278"/>
      <w:bookmarkStart w:id="121" w:name="_Toc1380909735"/>
      <w:r>
        <w:rPr>
          <w:rFonts w:hint="default" w:ascii="Times New Roman" w:hAnsi="Times New Roman" w:cs="Times New Roman" w:eastAsiaTheme="minorEastAsia"/>
          <w:sz w:val="24"/>
          <w:szCs w:val="24"/>
        </w:rPr>
        <w:t>对校准所依据的技术规范的标识，包括名称及编号；</w:t>
      </w:r>
      <w:bookmarkEnd w:id="116"/>
      <w:bookmarkEnd w:id="117"/>
      <w:bookmarkEnd w:id="118"/>
      <w:bookmarkEnd w:id="119"/>
      <w:bookmarkEnd w:id="120"/>
      <w:bookmarkEnd w:id="121"/>
    </w:p>
    <w:p w14:paraId="40954B06">
      <w:pPr>
        <w:pStyle w:val="28"/>
        <w:keepNext w:val="0"/>
        <w:keepLines w:val="0"/>
        <w:pageBreakBefore w:val="0"/>
        <w:widowControl w:val="0"/>
        <w:numPr>
          <w:ilvl w:val="0"/>
          <w:numId w:val="1"/>
        </w:numPr>
        <w:kinsoku/>
        <w:wordWrap/>
        <w:overflowPunct/>
        <w:topLinePunct w:val="0"/>
        <w:autoSpaceDE/>
        <w:autoSpaceDN/>
        <w:bidi w:val="0"/>
        <w:adjustRightInd/>
        <w:snapToGrid/>
        <w:spacing w:before="0" w:line="360" w:lineRule="auto"/>
        <w:ind w:left="420"/>
        <w:textAlignment w:val="auto"/>
        <w:outlineLvl w:val="0"/>
        <w:rPr>
          <w:rFonts w:hint="default" w:ascii="Times New Roman" w:hAnsi="Times New Roman" w:cs="Times New Roman" w:eastAsiaTheme="minorEastAsia"/>
          <w:sz w:val="24"/>
          <w:szCs w:val="24"/>
        </w:rPr>
      </w:pPr>
      <w:bookmarkStart w:id="122" w:name="_Toc539696847"/>
      <w:bookmarkStart w:id="123" w:name="_Toc127439443"/>
      <w:bookmarkStart w:id="124" w:name="_Toc57122150"/>
      <w:bookmarkStart w:id="125" w:name="_Toc728176817"/>
      <w:bookmarkStart w:id="126" w:name="_Toc1669260784"/>
      <w:bookmarkStart w:id="127" w:name="_Toc1943940072"/>
      <w:r>
        <w:rPr>
          <w:rFonts w:hint="default" w:ascii="Times New Roman" w:hAnsi="Times New Roman" w:cs="Times New Roman" w:eastAsiaTheme="minorEastAsia"/>
          <w:sz w:val="24"/>
          <w:szCs w:val="24"/>
        </w:rPr>
        <w:t>本次校准所用测量标准的溯源性及有效性说明；</w:t>
      </w:r>
      <w:bookmarkEnd w:id="122"/>
      <w:bookmarkEnd w:id="123"/>
      <w:bookmarkEnd w:id="124"/>
      <w:bookmarkEnd w:id="125"/>
      <w:bookmarkEnd w:id="126"/>
      <w:bookmarkEnd w:id="127"/>
    </w:p>
    <w:p w14:paraId="0BF7CD30">
      <w:pPr>
        <w:pStyle w:val="28"/>
        <w:keepNext w:val="0"/>
        <w:keepLines w:val="0"/>
        <w:pageBreakBefore w:val="0"/>
        <w:widowControl w:val="0"/>
        <w:numPr>
          <w:ilvl w:val="0"/>
          <w:numId w:val="1"/>
        </w:numPr>
        <w:kinsoku/>
        <w:wordWrap/>
        <w:overflowPunct/>
        <w:topLinePunct w:val="0"/>
        <w:autoSpaceDE/>
        <w:autoSpaceDN/>
        <w:bidi w:val="0"/>
        <w:adjustRightInd/>
        <w:snapToGrid/>
        <w:spacing w:before="0" w:line="360" w:lineRule="auto"/>
        <w:ind w:left="420"/>
        <w:textAlignment w:val="auto"/>
        <w:outlineLvl w:val="0"/>
        <w:rPr>
          <w:rFonts w:hint="default" w:ascii="Times New Roman" w:hAnsi="Times New Roman" w:cs="Times New Roman" w:eastAsiaTheme="minorEastAsia"/>
          <w:sz w:val="24"/>
          <w:szCs w:val="24"/>
        </w:rPr>
      </w:pPr>
      <w:bookmarkStart w:id="128" w:name="_Toc1771059139"/>
      <w:bookmarkStart w:id="129" w:name="_Toc790766058"/>
      <w:bookmarkStart w:id="130" w:name="_Toc880529260"/>
      <w:bookmarkStart w:id="131" w:name="_Toc1900385825"/>
      <w:bookmarkStart w:id="132" w:name="_Toc616629811"/>
      <w:bookmarkStart w:id="133" w:name="_Toc1938072714"/>
      <w:r>
        <w:rPr>
          <w:rFonts w:hint="default" w:ascii="Times New Roman" w:hAnsi="Times New Roman" w:cs="Times New Roman" w:eastAsiaTheme="minorEastAsia"/>
          <w:sz w:val="24"/>
          <w:szCs w:val="24"/>
        </w:rPr>
        <w:t>校准环境的描述；</w:t>
      </w:r>
      <w:bookmarkEnd w:id="128"/>
      <w:bookmarkEnd w:id="129"/>
      <w:bookmarkEnd w:id="130"/>
      <w:bookmarkEnd w:id="131"/>
      <w:bookmarkEnd w:id="132"/>
      <w:bookmarkEnd w:id="133"/>
    </w:p>
    <w:p w14:paraId="509718C0">
      <w:pPr>
        <w:pStyle w:val="28"/>
        <w:keepNext w:val="0"/>
        <w:keepLines w:val="0"/>
        <w:pageBreakBefore w:val="0"/>
        <w:widowControl w:val="0"/>
        <w:numPr>
          <w:ilvl w:val="0"/>
          <w:numId w:val="1"/>
        </w:numPr>
        <w:kinsoku/>
        <w:wordWrap/>
        <w:overflowPunct/>
        <w:topLinePunct w:val="0"/>
        <w:autoSpaceDE/>
        <w:autoSpaceDN/>
        <w:bidi w:val="0"/>
        <w:adjustRightInd/>
        <w:snapToGrid/>
        <w:spacing w:before="0" w:line="360" w:lineRule="auto"/>
        <w:ind w:left="420"/>
        <w:textAlignment w:val="auto"/>
        <w:outlineLvl w:val="0"/>
        <w:rPr>
          <w:rFonts w:hint="default" w:ascii="Times New Roman" w:hAnsi="Times New Roman" w:cs="Times New Roman" w:eastAsiaTheme="minorEastAsia"/>
          <w:sz w:val="24"/>
          <w:szCs w:val="24"/>
        </w:rPr>
      </w:pPr>
      <w:bookmarkStart w:id="134" w:name="_Toc1930657682"/>
      <w:bookmarkStart w:id="135" w:name="_Toc1072308796"/>
      <w:bookmarkStart w:id="136" w:name="_Toc583334132"/>
      <w:bookmarkStart w:id="137" w:name="_Toc485830954"/>
      <w:bookmarkStart w:id="138" w:name="_Toc1135528088"/>
      <w:bookmarkStart w:id="139" w:name="_Toc1649513755"/>
      <w:r>
        <w:rPr>
          <w:rFonts w:hint="default" w:ascii="Times New Roman" w:hAnsi="Times New Roman" w:cs="Times New Roman" w:eastAsiaTheme="minorEastAsia"/>
          <w:sz w:val="24"/>
          <w:szCs w:val="24"/>
        </w:rPr>
        <w:t>校准结果及测量不确定度的说明；</w:t>
      </w:r>
      <w:bookmarkEnd w:id="134"/>
      <w:bookmarkEnd w:id="135"/>
      <w:bookmarkEnd w:id="136"/>
      <w:bookmarkEnd w:id="137"/>
      <w:bookmarkEnd w:id="138"/>
      <w:bookmarkEnd w:id="139"/>
    </w:p>
    <w:p w14:paraId="2F60416E">
      <w:pPr>
        <w:pStyle w:val="28"/>
        <w:keepNext w:val="0"/>
        <w:keepLines w:val="0"/>
        <w:pageBreakBefore w:val="0"/>
        <w:widowControl w:val="0"/>
        <w:numPr>
          <w:ilvl w:val="0"/>
          <w:numId w:val="1"/>
        </w:numPr>
        <w:kinsoku/>
        <w:wordWrap/>
        <w:overflowPunct/>
        <w:topLinePunct w:val="0"/>
        <w:autoSpaceDE/>
        <w:autoSpaceDN/>
        <w:bidi w:val="0"/>
        <w:adjustRightInd/>
        <w:snapToGrid/>
        <w:spacing w:before="0" w:line="360" w:lineRule="auto"/>
        <w:ind w:left="420"/>
        <w:textAlignment w:val="auto"/>
        <w:outlineLvl w:val="0"/>
        <w:rPr>
          <w:rFonts w:hint="default" w:ascii="Times New Roman" w:hAnsi="Times New Roman" w:cs="Times New Roman" w:eastAsiaTheme="minorEastAsia"/>
          <w:sz w:val="24"/>
          <w:szCs w:val="24"/>
        </w:rPr>
      </w:pPr>
      <w:bookmarkStart w:id="140" w:name="_Toc944694422"/>
      <w:bookmarkStart w:id="141" w:name="_Toc646446666"/>
      <w:bookmarkStart w:id="142" w:name="_Toc1617649726"/>
      <w:bookmarkStart w:id="143" w:name="_Toc404273760"/>
      <w:bookmarkStart w:id="144" w:name="_Toc1191373781"/>
      <w:bookmarkStart w:id="145" w:name="_Toc496210964"/>
      <w:r>
        <w:rPr>
          <w:rFonts w:hint="default" w:ascii="Times New Roman" w:hAnsi="Times New Roman" w:cs="Times New Roman" w:eastAsiaTheme="minorEastAsia"/>
          <w:sz w:val="24"/>
          <w:szCs w:val="24"/>
        </w:rPr>
        <w:t>对校准规范的偏离的说明；</w:t>
      </w:r>
      <w:bookmarkEnd w:id="140"/>
      <w:bookmarkEnd w:id="141"/>
      <w:bookmarkEnd w:id="142"/>
      <w:bookmarkEnd w:id="143"/>
      <w:bookmarkEnd w:id="144"/>
      <w:bookmarkEnd w:id="145"/>
    </w:p>
    <w:p w14:paraId="6AB17135">
      <w:pPr>
        <w:pStyle w:val="28"/>
        <w:keepNext w:val="0"/>
        <w:keepLines w:val="0"/>
        <w:pageBreakBefore w:val="0"/>
        <w:widowControl w:val="0"/>
        <w:numPr>
          <w:ilvl w:val="0"/>
          <w:numId w:val="1"/>
        </w:numPr>
        <w:kinsoku/>
        <w:wordWrap/>
        <w:overflowPunct/>
        <w:topLinePunct w:val="0"/>
        <w:autoSpaceDE/>
        <w:autoSpaceDN/>
        <w:bidi w:val="0"/>
        <w:adjustRightInd/>
        <w:snapToGrid/>
        <w:spacing w:before="0" w:line="360" w:lineRule="auto"/>
        <w:ind w:left="420"/>
        <w:textAlignment w:val="auto"/>
        <w:outlineLvl w:val="0"/>
        <w:rPr>
          <w:rFonts w:hint="default" w:ascii="Times New Roman" w:hAnsi="Times New Roman" w:cs="Times New Roman" w:eastAsiaTheme="minorEastAsia"/>
          <w:sz w:val="24"/>
          <w:szCs w:val="24"/>
        </w:rPr>
      </w:pPr>
      <w:bookmarkStart w:id="146" w:name="_Toc2065870476"/>
      <w:bookmarkStart w:id="147" w:name="_Toc1856757452"/>
      <w:bookmarkStart w:id="148" w:name="_Toc1749292656"/>
      <w:bookmarkStart w:id="149" w:name="_Toc964751323"/>
      <w:bookmarkStart w:id="150" w:name="_Toc1723940728"/>
      <w:bookmarkStart w:id="151" w:name="_Toc73392255"/>
      <w:r>
        <w:rPr>
          <w:rFonts w:hint="default" w:ascii="Times New Roman" w:hAnsi="Times New Roman" w:cs="Times New Roman" w:eastAsiaTheme="minorEastAsia"/>
          <w:sz w:val="24"/>
          <w:szCs w:val="24"/>
        </w:rPr>
        <w:t>校准证书或校准报告签发人的签名、职务或等效标识以及签发日期；</w:t>
      </w:r>
      <w:bookmarkEnd w:id="146"/>
      <w:bookmarkEnd w:id="147"/>
      <w:bookmarkEnd w:id="148"/>
      <w:bookmarkEnd w:id="149"/>
      <w:bookmarkEnd w:id="150"/>
      <w:bookmarkEnd w:id="151"/>
    </w:p>
    <w:p w14:paraId="1009E83C">
      <w:pPr>
        <w:pStyle w:val="28"/>
        <w:keepNext w:val="0"/>
        <w:keepLines w:val="0"/>
        <w:pageBreakBefore w:val="0"/>
        <w:widowControl w:val="0"/>
        <w:numPr>
          <w:ilvl w:val="0"/>
          <w:numId w:val="1"/>
        </w:numPr>
        <w:kinsoku/>
        <w:wordWrap/>
        <w:overflowPunct/>
        <w:topLinePunct w:val="0"/>
        <w:autoSpaceDE/>
        <w:autoSpaceDN/>
        <w:bidi w:val="0"/>
        <w:adjustRightInd/>
        <w:snapToGrid/>
        <w:spacing w:before="0" w:line="360" w:lineRule="auto"/>
        <w:ind w:left="420"/>
        <w:textAlignment w:val="auto"/>
        <w:outlineLvl w:val="0"/>
        <w:rPr>
          <w:rFonts w:hint="default" w:ascii="Times New Roman" w:hAnsi="Times New Roman" w:cs="Times New Roman" w:eastAsiaTheme="minorEastAsia"/>
          <w:sz w:val="24"/>
          <w:szCs w:val="24"/>
        </w:rPr>
      </w:pPr>
      <w:bookmarkStart w:id="152" w:name="_Toc1614116096"/>
      <w:bookmarkStart w:id="153" w:name="_Toc882496624"/>
      <w:bookmarkStart w:id="154" w:name="_Toc1572503555"/>
      <w:bookmarkStart w:id="155" w:name="_Toc1966304655"/>
      <w:bookmarkStart w:id="156" w:name="_Toc2065753496"/>
      <w:bookmarkStart w:id="157" w:name="_Toc306493923"/>
      <w:r>
        <w:rPr>
          <w:rFonts w:hint="default" w:ascii="Times New Roman" w:hAnsi="Times New Roman" w:cs="Times New Roman" w:eastAsiaTheme="minorEastAsia"/>
          <w:sz w:val="24"/>
          <w:szCs w:val="24"/>
        </w:rPr>
        <w:t>校准结果仅对被校对象有效的声明；</w:t>
      </w:r>
      <w:bookmarkEnd w:id="152"/>
      <w:bookmarkEnd w:id="153"/>
      <w:bookmarkEnd w:id="154"/>
      <w:bookmarkEnd w:id="155"/>
      <w:bookmarkEnd w:id="156"/>
      <w:bookmarkEnd w:id="157"/>
    </w:p>
    <w:p w14:paraId="6113D8CC">
      <w:pPr>
        <w:pStyle w:val="28"/>
        <w:keepNext w:val="0"/>
        <w:keepLines w:val="0"/>
        <w:pageBreakBefore w:val="0"/>
        <w:widowControl w:val="0"/>
        <w:numPr>
          <w:ilvl w:val="0"/>
          <w:numId w:val="1"/>
        </w:numPr>
        <w:kinsoku/>
        <w:wordWrap/>
        <w:overflowPunct/>
        <w:topLinePunct w:val="0"/>
        <w:autoSpaceDE/>
        <w:autoSpaceDN/>
        <w:bidi w:val="0"/>
        <w:adjustRightInd/>
        <w:snapToGrid/>
        <w:spacing w:before="0" w:line="360" w:lineRule="auto"/>
        <w:ind w:left="420"/>
        <w:textAlignment w:val="auto"/>
        <w:outlineLvl w:val="0"/>
        <w:rPr>
          <w:rFonts w:hint="default" w:ascii="Times New Roman" w:hAnsi="Times New Roman" w:eastAsia="宋体" w:cs="Times New Roman"/>
          <w:sz w:val="24"/>
          <w:szCs w:val="24"/>
          <w:lang w:val="en-US" w:eastAsia="zh-CN"/>
        </w:rPr>
      </w:pPr>
      <w:bookmarkStart w:id="158" w:name="_Toc1714685480"/>
      <w:bookmarkStart w:id="159" w:name="_Toc2140219744"/>
      <w:bookmarkStart w:id="160" w:name="_Toc1174162257"/>
      <w:bookmarkStart w:id="161" w:name="_Toc1419358752"/>
      <w:bookmarkStart w:id="162" w:name="_Toc1975286819"/>
      <w:bookmarkStart w:id="163" w:name="_Toc294811336"/>
      <w:r>
        <w:rPr>
          <w:rFonts w:hint="default" w:ascii="Times New Roman" w:hAnsi="Times New Roman" w:cs="Times New Roman" w:eastAsiaTheme="minorEastAsia"/>
          <w:sz w:val="24"/>
          <w:szCs w:val="24"/>
        </w:rPr>
        <w:t>未经实验室书面批准，不得部分复制证书或报告的声明。</w:t>
      </w:r>
      <w:bookmarkEnd w:id="158"/>
      <w:bookmarkEnd w:id="159"/>
      <w:bookmarkEnd w:id="160"/>
      <w:bookmarkEnd w:id="161"/>
      <w:bookmarkEnd w:id="162"/>
      <w:bookmarkEnd w:id="163"/>
    </w:p>
    <w:p w14:paraId="18EFB02D">
      <w:pPr>
        <w:pStyle w:val="28"/>
        <w:keepNext w:val="0"/>
        <w:keepLines w:val="0"/>
        <w:pageBreakBefore w:val="0"/>
        <w:widowControl w:val="0"/>
        <w:numPr>
          <w:ilvl w:val="0"/>
          <w:numId w:val="0"/>
        </w:numPr>
        <w:kinsoku/>
        <w:wordWrap/>
        <w:overflowPunct/>
        <w:topLinePunct w:val="0"/>
        <w:autoSpaceDE/>
        <w:autoSpaceDN/>
        <w:bidi w:val="0"/>
        <w:adjustRightInd/>
        <w:snapToGrid/>
        <w:spacing w:before="0" w:line="360" w:lineRule="auto"/>
        <w:ind w:leftChars="0" w:firstLine="480" w:firstLineChars="200"/>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eastAsia="zh-CN"/>
        </w:rPr>
        <w:t>分析仪经校准后出具校准证书，校准证书信息应符合</w:t>
      </w:r>
      <w:r>
        <w:rPr>
          <w:rFonts w:hint="default" w:ascii="Times New Roman" w:hAnsi="Times New Roman" w:eastAsia="宋体" w:cs="Times New Roman"/>
          <w:sz w:val="24"/>
          <w:szCs w:val="24"/>
          <w:lang w:val="en-US" w:eastAsia="zh-CN"/>
        </w:rPr>
        <w:t>JJF1071-2010中5.12的要求，校准证书内页格式参见附录C。分析仪示值误差测量不确定度评定的示例参见附录D。</w:t>
      </w:r>
    </w:p>
    <w:p w14:paraId="0EC83293">
      <w:pPr>
        <w:pStyle w:val="2"/>
        <w:rPr>
          <w:rFonts w:hint="default" w:ascii="Times New Roman" w:hAnsi="Times New Roman" w:cs="Times New Roman"/>
        </w:rPr>
      </w:pPr>
      <w:bookmarkStart w:id="164" w:name="_Toc295700348"/>
      <w:bookmarkStart w:id="165" w:name="_Toc648170934"/>
      <w:bookmarkStart w:id="166" w:name="_Toc651676934"/>
      <w:bookmarkStart w:id="167" w:name="_Toc130263408"/>
      <w:bookmarkStart w:id="168" w:name="_Toc1128285142"/>
      <w:bookmarkStart w:id="169" w:name="_Toc416239741"/>
      <w:r>
        <w:rPr>
          <w:rFonts w:hint="default" w:ascii="Times New Roman" w:hAnsi="Times New Roman" w:cs="Times New Roman"/>
        </w:rPr>
        <w:t>9  复校时间间隔</w:t>
      </w:r>
      <w:bookmarkEnd w:id="164"/>
      <w:bookmarkEnd w:id="165"/>
      <w:bookmarkEnd w:id="166"/>
      <w:bookmarkEnd w:id="167"/>
      <w:bookmarkEnd w:id="168"/>
      <w:bookmarkEnd w:id="169"/>
    </w:p>
    <w:p w14:paraId="2B48898D">
      <w:pPr>
        <w:pStyle w:val="26"/>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eastAsiaTheme="minorEastAsia"/>
          <w:sz w:val="24"/>
          <w:szCs w:val="24"/>
        </w:rPr>
      </w:pPr>
      <w:r>
        <w:rPr>
          <w:rFonts w:hint="default" w:ascii="Times New Roman" w:hAnsi="Times New Roman" w:cs="Times New Roman" w:eastAsiaTheme="minorEastAsia"/>
          <w:sz w:val="24"/>
          <w:szCs w:val="24"/>
        </w:rPr>
        <w:t>仪器复校时间间隔建议</w:t>
      </w:r>
      <w:r>
        <w:rPr>
          <w:rFonts w:hint="default" w:ascii="Times New Roman" w:hAnsi="Times New Roman" w:cs="Times New Roman" w:eastAsiaTheme="minorEastAsia"/>
          <w:sz w:val="24"/>
          <w:szCs w:val="24"/>
          <w:lang w:eastAsia="zh-CN"/>
        </w:rPr>
        <w:t>一般不超过</w:t>
      </w:r>
      <w:r>
        <w:rPr>
          <w:rFonts w:hint="default" w:ascii="Times New Roman" w:hAnsi="Times New Roman" w:cs="Times New Roman" w:eastAsiaTheme="minorEastAsia"/>
          <w:sz w:val="24"/>
          <w:szCs w:val="24"/>
        </w:rPr>
        <w:t>1年。</w:t>
      </w:r>
      <w:r>
        <w:rPr>
          <w:rFonts w:hint="default" w:ascii="Times New Roman" w:hAnsi="Times New Roman" w:cs="Times New Roman" w:eastAsiaTheme="minorEastAsia"/>
          <w:sz w:val="24"/>
          <w:szCs w:val="24"/>
          <w:lang w:eastAsia="zh-CN"/>
        </w:rPr>
        <w:t>由于复校时间间隔的长短是由仪器的使用情况、使用者、仪器本身质量等诸因素所决定的，因此送校</w:t>
      </w:r>
      <w:r>
        <w:rPr>
          <w:rFonts w:hint="default" w:ascii="Times New Roman" w:hAnsi="Times New Roman" w:cs="Times New Roman" w:eastAsiaTheme="minorEastAsia"/>
          <w:sz w:val="24"/>
          <w:szCs w:val="24"/>
        </w:rPr>
        <w:t>单位可根据实际使用情况自主决定复校时间间隔。</w:t>
      </w:r>
    </w:p>
    <w:p w14:paraId="0FCE236B">
      <w:pPr>
        <w:spacing w:line="360" w:lineRule="auto"/>
        <w:rPr>
          <w:rFonts w:hint="default" w:ascii="Times New Roman" w:hAnsi="Times New Roman" w:eastAsia="宋体" w:cs="Times New Roman"/>
          <w:sz w:val="24"/>
          <w:szCs w:val="24"/>
        </w:rPr>
      </w:pPr>
    </w:p>
    <w:p w14:paraId="1253BB63">
      <w:pPr>
        <w:spacing w:line="360" w:lineRule="auto"/>
        <w:rPr>
          <w:rFonts w:hint="default" w:ascii="Times New Roman" w:hAnsi="Times New Roman" w:eastAsia="宋体" w:cs="Times New Roman"/>
          <w:sz w:val="24"/>
          <w:szCs w:val="24"/>
        </w:rPr>
      </w:pPr>
    </w:p>
    <w:p w14:paraId="65A73AC4">
      <w:pPr>
        <w:rPr>
          <w:rFonts w:hint="default" w:ascii="Times New Roman" w:hAnsi="Times New Roman" w:eastAsia="宋体" w:cs="Times New Roman"/>
          <w:sz w:val="24"/>
          <w:szCs w:val="24"/>
        </w:rPr>
      </w:pPr>
    </w:p>
    <w:p w14:paraId="07625091">
      <w:pPr>
        <w:rPr>
          <w:rFonts w:hint="default" w:ascii="Times New Roman" w:hAnsi="Times New Roman" w:eastAsia="宋体" w:cs="Times New Roman"/>
          <w:sz w:val="24"/>
          <w:szCs w:val="24"/>
        </w:rPr>
      </w:pPr>
    </w:p>
    <w:p w14:paraId="3BFA7AE6">
      <w:pPr>
        <w:jc w:val="center"/>
        <w:rPr>
          <w:rFonts w:hint="default" w:ascii="Times New Roman" w:hAnsi="Times New Roman" w:eastAsia="黑体" w:cs="Times New Roman"/>
          <w:b/>
          <w:bCs/>
          <w:kern w:val="0"/>
          <w:szCs w:val="21"/>
          <w:lang w:val="zh-CN"/>
        </w:rPr>
      </w:pPr>
      <w:r>
        <w:rPr>
          <w:rFonts w:hint="default" w:ascii="Times New Roman" w:hAnsi="Times New Roman" w:eastAsia="黑体" w:cs="Times New Roman"/>
          <w:b/>
          <w:bCs/>
          <w:kern w:val="0"/>
          <w:szCs w:val="21"/>
          <w:lang w:val="zh-CN"/>
        </w:rPr>
        <w:br w:type="page"/>
      </w:r>
    </w:p>
    <w:p w14:paraId="2360735D">
      <w:pPr>
        <w:pStyle w:val="7"/>
        <w:spacing w:line="360" w:lineRule="auto"/>
        <w:outlineLvl w:val="0"/>
        <w:rPr>
          <w:rFonts w:hint="default" w:ascii="Times New Roman" w:hAnsi="Times New Roman" w:eastAsia="黑体" w:cs="Times New Roman"/>
          <w:color w:val="000000"/>
          <w:sz w:val="28"/>
          <w:szCs w:val="28"/>
        </w:rPr>
      </w:pPr>
      <w:bookmarkStart w:id="170" w:name="_Toc2038021224"/>
      <w:bookmarkStart w:id="171" w:name="_Toc761425453"/>
      <w:bookmarkStart w:id="172" w:name="_Toc228106185"/>
      <w:bookmarkStart w:id="173" w:name="_Toc1493773078"/>
      <w:bookmarkStart w:id="174" w:name="_Toc298140861"/>
      <w:bookmarkStart w:id="175" w:name="_Toc976228192"/>
      <w:r>
        <w:rPr>
          <w:rFonts w:hint="default" w:ascii="Times New Roman" w:hAnsi="Times New Roman" w:eastAsia="黑体" w:cs="Times New Roman"/>
          <w:color w:val="000000"/>
          <w:sz w:val="28"/>
          <w:szCs w:val="28"/>
          <w:lang w:eastAsia="zh-CN"/>
        </w:rPr>
        <w:t>附录A</w:t>
      </w:r>
      <w:bookmarkEnd w:id="170"/>
      <w:bookmarkEnd w:id="171"/>
      <w:bookmarkEnd w:id="172"/>
      <w:bookmarkEnd w:id="173"/>
      <w:bookmarkEnd w:id="174"/>
      <w:bookmarkEnd w:id="175"/>
    </w:p>
    <w:p w14:paraId="7A8A5297">
      <w:pPr>
        <w:pStyle w:val="7"/>
        <w:spacing w:before="312" w:beforeLines="100" w:after="312" w:afterLines="100" w:line="360" w:lineRule="auto"/>
        <w:jc w:val="center"/>
        <w:rPr>
          <w:rFonts w:hint="default" w:ascii="Times New Roman" w:hAnsi="Times New Roman" w:eastAsia="黑体" w:cs="Times New Roman"/>
          <w:color w:val="000000"/>
          <w:sz w:val="28"/>
          <w:szCs w:val="28"/>
          <w:lang w:eastAsia="zh-CN"/>
        </w:rPr>
      </w:pPr>
      <w:bookmarkStart w:id="176" w:name="_Toc8488"/>
      <w:r>
        <w:rPr>
          <w:rFonts w:hint="default" w:ascii="Times New Roman" w:hAnsi="Times New Roman" w:eastAsia="黑体" w:cs="Times New Roman"/>
          <w:color w:val="000000"/>
          <w:sz w:val="28"/>
          <w:szCs w:val="28"/>
          <w:lang w:eastAsia="zh-CN"/>
        </w:rPr>
        <w:t>校准原始记录格式</w:t>
      </w:r>
      <w:bookmarkEnd w:id="176"/>
    </w:p>
    <w:p w14:paraId="17CE3CE2">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eastAsiaTheme="minorEastAsia"/>
          <w:sz w:val="24"/>
          <w:szCs w:val="24"/>
        </w:rPr>
      </w:pPr>
      <w:r>
        <w:rPr>
          <w:rFonts w:hint="default" w:ascii="Times New Roman" w:hAnsi="Times New Roman" w:cs="Times New Roman" w:eastAsiaTheme="minorEastAsia"/>
          <w:sz w:val="24"/>
          <w:szCs w:val="24"/>
        </w:rPr>
        <w:t>委托单号_______________________证书编号_______________________</w:t>
      </w:r>
    </w:p>
    <w:p w14:paraId="380CE243">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eastAsiaTheme="minorEastAsia"/>
          <w:sz w:val="24"/>
          <w:szCs w:val="24"/>
        </w:rPr>
      </w:pPr>
      <w:r>
        <w:rPr>
          <w:rFonts w:hint="default" w:ascii="Times New Roman" w:hAnsi="Times New Roman" w:cs="Times New Roman" w:eastAsiaTheme="minorEastAsia"/>
          <w:sz w:val="24"/>
          <w:szCs w:val="24"/>
        </w:rPr>
        <w:t>送检单位_______________________校准地点_______________________</w:t>
      </w:r>
    </w:p>
    <w:p w14:paraId="3DFB732E">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eastAsiaTheme="minorEastAsia"/>
          <w:sz w:val="24"/>
          <w:szCs w:val="24"/>
        </w:rPr>
      </w:pPr>
      <w:r>
        <w:rPr>
          <w:rFonts w:hint="default" w:ascii="Times New Roman" w:hAnsi="Times New Roman" w:cs="Times New Roman" w:eastAsiaTheme="minorEastAsia"/>
          <w:sz w:val="24"/>
          <w:szCs w:val="24"/>
        </w:rPr>
        <w:t>仪器名称_______________________仪器型号_______________________</w:t>
      </w:r>
    </w:p>
    <w:p w14:paraId="0FB7407B">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eastAsiaTheme="minorEastAsia"/>
          <w:sz w:val="24"/>
          <w:szCs w:val="24"/>
        </w:rPr>
      </w:pPr>
      <w:r>
        <w:rPr>
          <w:rFonts w:hint="default" w:ascii="Times New Roman" w:hAnsi="Times New Roman" w:cs="Times New Roman" w:eastAsiaTheme="minorEastAsia"/>
          <w:sz w:val="24"/>
          <w:szCs w:val="24"/>
        </w:rPr>
        <w:t>制造厂商_______________________仪器编号_______________________</w:t>
      </w:r>
    </w:p>
    <w:p w14:paraId="31F44183">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eastAsiaTheme="minorEastAsia"/>
          <w:sz w:val="24"/>
          <w:szCs w:val="24"/>
        </w:rPr>
      </w:pPr>
      <w:bookmarkStart w:id="177" w:name="_Toc83829016"/>
      <w:bookmarkStart w:id="178" w:name="_Toc80955791"/>
      <w:bookmarkStart w:id="179" w:name="_Toc83848488"/>
      <w:r>
        <w:rPr>
          <w:rFonts w:hint="default" w:ascii="Times New Roman" w:hAnsi="Times New Roman" w:cs="Times New Roman" w:eastAsiaTheme="minorEastAsia"/>
          <w:sz w:val="24"/>
          <w:szCs w:val="24"/>
        </w:rPr>
        <w:t>环境条件：</w:t>
      </w:r>
      <w:bookmarkEnd w:id="177"/>
      <w:bookmarkEnd w:id="178"/>
      <w:bookmarkEnd w:id="179"/>
      <w:r>
        <w:rPr>
          <w:rFonts w:hint="default" w:ascii="Times New Roman" w:hAnsi="Times New Roman" w:cs="Times New Roman" w:eastAsiaTheme="minorEastAsia"/>
          <w:sz w:val="24"/>
          <w:szCs w:val="24"/>
        </w:rPr>
        <w:t>温度____℃    湿度____%RH     其他____</w:t>
      </w:r>
    </w:p>
    <w:p w14:paraId="271FE1B6">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eastAsiaTheme="minorEastAsia"/>
          <w:sz w:val="24"/>
          <w:szCs w:val="24"/>
        </w:rPr>
      </w:pPr>
      <w:bookmarkStart w:id="180" w:name="_Toc80955792"/>
      <w:bookmarkStart w:id="181" w:name="_Toc83829017"/>
      <w:bookmarkStart w:id="182" w:name="_Toc83848489"/>
      <w:r>
        <w:rPr>
          <w:rFonts w:hint="default" w:ascii="Times New Roman" w:hAnsi="Times New Roman" w:cs="Times New Roman" w:eastAsiaTheme="minorEastAsia"/>
          <w:sz w:val="24"/>
          <w:szCs w:val="24"/>
        </w:rPr>
        <w:t>校准使用的主要计量器具</w:t>
      </w:r>
      <w:bookmarkEnd w:id="180"/>
      <w:bookmarkEnd w:id="181"/>
      <w:bookmarkEnd w:id="182"/>
    </w:p>
    <w:tbl>
      <w:tblPr>
        <w:tblStyle w:val="15"/>
        <w:tblW w:w="835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29"/>
        <w:gridCol w:w="1003"/>
        <w:gridCol w:w="1200"/>
        <w:gridCol w:w="2331"/>
        <w:gridCol w:w="1552"/>
        <w:gridCol w:w="844"/>
      </w:tblGrid>
      <w:tr w14:paraId="0220A9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jc w:val="center"/>
        </w:trPr>
        <w:tc>
          <w:tcPr>
            <w:tcW w:w="1429" w:type="dxa"/>
            <w:vAlign w:val="center"/>
          </w:tcPr>
          <w:p w14:paraId="136BFAEC">
            <w:pPr>
              <w:widowControl/>
              <w:spacing w:line="300" w:lineRule="auto"/>
              <w:jc w:val="center"/>
              <w:rPr>
                <w:rFonts w:hint="default" w:ascii="Times New Roman" w:hAnsi="Times New Roman" w:cs="Times New Roman"/>
                <w:sz w:val="21"/>
                <w:szCs w:val="21"/>
              </w:rPr>
            </w:pPr>
            <w:r>
              <w:rPr>
                <w:rFonts w:hint="default" w:ascii="Times New Roman" w:hAnsi="Times New Roman" w:cs="Times New Roman"/>
                <w:sz w:val="21"/>
                <w:szCs w:val="21"/>
              </w:rPr>
              <w:t>标准器名称</w:t>
            </w:r>
          </w:p>
        </w:tc>
        <w:tc>
          <w:tcPr>
            <w:tcW w:w="1003" w:type="dxa"/>
            <w:vAlign w:val="center"/>
          </w:tcPr>
          <w:p w14:paraId="2CEF4412">
            <w:pPr>
              <w:widowControl/>
              <w:spacing w:line="300" w:lineRule="auto"/>
              <w:jc w:val="center"/>
              <w:rPr>
                <w:rFonts w:hint="default" w:ascii="Times New Roman" w:hAnsi="Times New Roman" w:cs="Times New Roman"/>
                <w:sz w:val="21"/>
                <w:szCs w:val="21"/>
              </w:rPr>
            </w:pPr>
            <w:r>
              <w:rPr>
                <w:rFonts w:hint="default" w:ascii="Times New Roman" w:hAnsi="Times New Roman" w:cs="Times New Roman"/>
                <w:sz w:val="21"/>
                <w:szCs w:val="21"/>
              </w:rPr>
              <w:t>编号</w:t>
            </w:r>
          </w:p>
        </w:tc>
        <w:tc>
          <w:tcPr>
            <w:tcW w:w="1200" w:type="dxa"/>
            <w:vAlign w:val="center"/>
          </w:tcPr>
          <w:p w14:paraId="7859F47E">
            <w:pPr>
              <w:widowControl/>
              <w:spacing w:line="300" w:lineRule="auto"/>
              <w:jc w:val="center"/>
              <w:rPr>
                <w:rFonts w:hint="default" w:ascii="Times New Roman" w:hAnsi="Times New Roman" w:cs="Times New Roman"/>
                <w:sz w:val="21"/>
                <w:szCs w:val="21"/>
              </w:rPr>
            </w:pPr>
            <w:r>
              <w:rPr>
                <w:rFonts w:hint="default" w:ascii="Times New Roman" w:hAnsi="Times New Roman" w:cs="Times New Roman"/>
                <w:sz w:val="21"/>
                <w:szCs w:val="21"/>
              </w:rPr>
              <w:t>测量范围</w:t>
            </w:r>
          </w:p>
        </w:tc>
        <w:tc>
          <w:tcPr>
            <w:tcW w:w="2331" w:type="dxa"/>
            <w:vAlign w:val="center"/>
          </w:tcPr>
          <w:p w14:paraId="2300BEAA">
            <w:pPr>
              <w:widowControl/>
              <w:spacing w:line="300" w:lineRule="auto"/>
              <w:jc w:val="center"/>
              <w:rPr>
                <w:rFonts w:hint="default" w:ascii="Times New Roman" w:hAnsi="Times New Roman" w:cs="Times New Roman"/>
                <w:sz w:val="21"/>
                <w:szCs w:val="21"/>
              </w:rPr>
            </w:pPr>
            <w:r>
              <w:rPr>
                <w:rFonts w:hint="default" w:ascii="Times New Roman" w:hAnsi="Times New Roman" w:cs="Times New Roman"/>
                <w:sz w:val="21"/>
                <w:szCs w:val="21"/>
              </w:rPr>
              <w:t>准确度等级/最大允许误差/测量不确定度</w:t>
            </w:r>
          </w:p>
        </w:tc>
        <w:tc>
          <w:tcPr>
            <w:tcW w:w="1552" w:type="dxa"/>
            <w:vAlign w:val="center"/>
          </w:tcPr>
          <w:p w14:paraId="7C266349">
            <w:pPr>
              <w:widowControl/>
              <w:spacing w:line="300" w:lineRule="auto"/>
              <w:jc w:val="center"/>
              <w:rPr>
                <w:rFonts w:hint="default" w:ascii="Times New Roman" w:hAnsi="Times New Roman" w:cs="Times New Roman"/>
                <w:sz w:val="21"/>
                <w:szCs w:val="21"/>
              </w:rPr>
            </w:pPr>
            <w:r>
              <w:rPr>
                <w:rFonts w:hint="default" w:ascii="Times New Roman" w:hAnsi="Times New Roman" w:cs="Times New Roman"/>
                <w:sz w:val="21"/>
                <w:szCs w:val="21"/>
              </w:rPr>
              <w:t>证书编号/溯源单位</w:t>
            </w:r>
          </w:p>
        </w:tc>
        <w:tc>
          <w:tcPr>
            <w:tcW w:w="844" w:type="dxa"/>
            <w:vAlign w:val="center"/>
          </w:tcPr>
          <w:p w14:paraId="1DFA1CB5">
            <w:pPr>
              <w:widowControl/>
              <w:spacing w:line="300" w:lineRule="auto"/>
              <w:jc w:val="center"/>
              <w:rPr>
                <w:rFonts w:hint="default" w:ascii="Times New Roman" w:hAnsi="Times New Roman" w:cs="Times New Roman"/>
                <w:sz w:val="21"/>
                <w:szCs w:val="21"/>
              </w:rPr>
            </w:pPr>
            <w:r>
              <w:rPr>
                <w:rFonts w:hint="default" w:ascii="Times New Roman" w:hAnsi="Times New Roman" w:cs="Times New Roman"/>
                <w:sz w:val="21"/>
                <w:szCs w:val="21"/>
              </w:rPr>
              <w:t>有效期至</w:t>
            </w:r>
          </w:p>
        </w:tc>
      </w:tr>
      <w:tr w14:paraId="2C3D14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exact"/>
          <w:jc w:val="center"/>
        </w:trPr>
        <w:tc>
          <w:tcPr>
            <w:tcW w:w="1429" w:type="dxa"/>
            <w:vAlign w:val="center"/>
          </w:tcPr>
          <w:p w14:paraId="3458C8D6">
            <w:pPr>
              <w:widowControl/>
              <w:spacing w:line="240" w:lineRule="auto"/>
              <w:ind w:firstLine="360"/>
              <w:jc w:val="center"/>
              <w:rPr>
                <w:rFonts w:hint="default" w:ascii="Times New Roman" w:hAnsi="Times New Roman" w:cs="Times New Roman"/>
                <w:sz w:val="21"/>
                <w:szCs w:val="21"/>
              </w:rPr>
            </w:pPr>
          </w:p>
        </w:tc>
        <w:tc>
          <w:tcPr>
            <w:tcW w:w="1003" w:type="dxa"/>
            <w:vAlign w:val="center"/>
          </w:tcPr>
          <w:p w14:paraId="6172124E">
            <w:pPr>
              <w:widowControl/>
              <w:spacing w:line="240" w:lineRule="auto"/>
              <w:ind w:firstLine="360"/>
              <w:jc w:val="center"/>
              <w:rPr>
                <w:rFonts w:hint="default" w:ascii="Times New Roman" w:hAnsi="Times New Roman" w:cs="Times New Roman"/>
                <w:sz w:val="21"/>
                <w:szCs w:val="21"/>
              </w:rPr>
            </w:pPr>
          </w:p>
        </w:tc>
        <w:tc>
          <w:tcPr>
            <w:tcW w:w="1200" w:type="dxa"/>
            <w:vAlign w:val="center"/>
          </w:tcPr>
          <w:p w14:paraId="091FD0F2">
            <w:pPr>
              <w:widowControl/>
              <w:spacing w:line="240" w:lineRule="auto"/>
              <w:ind w:firstLine="360"/>
              <w:jc w:val="center"/>
              <w:rPr>
                <w:rFonts w:hint="default" w:ascii="Times New Roman" w:hAnsi="Times New Roman" w:cs="Times New Roman"/>
                <w:sz w:val="21"/>
                <w:szCs w:val="21"/>
              </w:rPr>
            </w:pPr>
          </w:p>
        </w:tc>
        <w:tc>
          <w:tcPr>
            <w:tcW w:w="2331" w:type="dxa"/>
            <w:vAlign w:val="center"/>
          </w:tcPr>
          <w:p w14:paraId="1F7B96B4">
            <w:pPr>
              <w:widowControl/>
              <w:spacing w:line="240" w:lineRule="auto"/>
              <w:ind w:firstLine="360"/>
              <w:jc w:val="center"/>
              <w:rPr>
                <w:rFonts w:hint="default" w:ascii="Times New Roman" w:hAnsi="Times New Roman" w:cs="Times New Roman"/>
                <w:sz w:val="21"/>
                <w:szCs w:val="21"/>
              </w:rPr>
            </w:pPr>
          </w:p>
        </w:tc>
        <w:tc>
          <w:tcPr>
            <w:tcW w:w="1552" w:type="dxa"/>
            <w:vAlign w:val="center"/>
          </w:tcPr>
          <w:p w14:paraId="5CEED733">
            <w:pPr>
              <w:widowControl/>
              <w:spacing w:line="240" w:lineRule="auto"/>
              <w:ind w:firstLine="360"/>
              <w:jc w:val="center"/>
              <w:rPr>
                <w:rFonts w:hint="default" w:ascii="Times New Roman" w:hAnsi="Times New Roman" w:cs="Times New Roman"/>
                <w:sz w:val="21"/>
                <w:szCs w:val="21"/>
              </w:rPr>
            </w:pPr>
          </w:p>
        </w:tc>
        <w:tc>
          <w:tcPr>
            <w:tcW w:w="844" w:type="dxa"/>
            <w:vAlign w:val="center"/>
          </w:tcPr>
          <w:p w14:paraId="4DAAC007">
            <w:pPr>
              <w:widowControl/>
              <w:spacing w:line="240" w:lineRule="auto"/>
              <w:ind w:firstLine="360"/>
              <w:jc w:val="center"/>
              <w:rPr>
                <w:rFonts w:hint="default" w:ascii="Times New Roman" w:hAnsi="Times New Roman" w:cs="Times New Roman"/>
                <w:sz w:val="21"/>
                <w:szCs w:val="21"/>
              </w:rPr>
            </w:pPr>
          </w:p>
        </w:tc>
      </w:tr>
      <w:tr w14:paraId="34F891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exact"/>
          <w:jc w:val="center"/>
        </w:trPr>
        <w:tc>
          <w:tcPr>
            <w:tcW w:w="1429" w:type="dxa"/>
            <w:vAlign w:val="center"/>
          </w:tcPr>
          <w:p w14:paraId="7879970E">
            <w:pPr>
              <w:widowControl/>
              <w:spacing w:line="240" w:lineRule="auto"/>
              <w:ind w:firstLine="360"/>
              <w:jc w:val="center"/>
              <w:rPr>
                <w:rFonts w:hint="default" w:ascii="Times New Roman" w:hAnsi="Times New Roman" w:cs="Times New Roman"/>
                <w:sz w:val="21"/>
                <w:szCs w:val="21"/>
              </w:rPr>
            </w:pPr>
          </w:p>
        </w:tc>
        <w:tc>
          <w:tcPr>
            <w:tcW w:w="1003" w:type="dxa"/>
            <w:vAlign w:val="center"/>
          </w:tcPr>
          <w:p w14:paraId="5554E577">
            <w:pPr>
              <w:widowControl/>
              <w:spacing w:line="240" w:lineRule="auto"/>
              <w:ind w:firstLine="360"/>
              <w:jc w:val="center"/>
              <w:rPr>
                <w:rFonts w:hint="default" w:ascii="Times New Roman" w:hAnsi="Times New Roman" w:cs="Times New Roman"/>
                <w:sz w:val="21"/>
                <w:szCs w:val="21"/>
              </w:rPr>
            </w:pPr>
          </w:p>
        </w:tc>
        <w:tc>
          <w:tcPr>
            <w:tcW w:w="1200" w:type="dxa"/>
            <w:vAlign w:val="center"/>
          </w:tcPr>
          <w:p w14:paraId="6F900FDB">
            <w:pPr>
              <w:widowControl/>
              <w:spacing w:line="240" w:lineRule="auto"/>
              <w:ind w:firstLine="360"/>
              <w:jc w:val="center"/>
              <w:rPr>
                <w:rFonts w:hint="default" w:ascii="Times New Roman" w:hAnsi="Times New Roman" w:cs="Times New Roman"/>
                <w:sz w:val="21"/>
                <w:szCs w:val="21"/>
              </w:rPr>
            </w:pPr>
          </w:p>
        </w:tc>
        <w:tc>
          <w:tcPr>
            <w:tcW w:w="2331" w:type="dxa"/>
            <w:vAlign w:val="center"/>
          </w:tcPr>
          <w:p w14:paraId="73348218">
            <w:pPr>
              <w:widowControl/>
              <w:spacing w:line="240" w:lineRule="auto"/>
              <w:ind w:firstLine="360"/>
              <w:jc w:val="center"/>
              <w:rPr>
                <w:rFonts w:hint="default" w:ascii="Times New Roman" w:hAnsi="Times New Roman" w:cs="Times New Roman"/>
                <w:sz w:val="21"/>
                <w:szCs w:val="21"/>
              </w:rPr>
            </w:pPr>
          </w:p>
        </w:tc>
        <w:tc>
          <w:tcPr>
            <w:tcW w:w="1552" w:type="dxa"/>
            <w:vAlign w:val="center"/>
          </w:tcPr>
          <w:p w14:paraId="4D0E3E5E">
            <w:pPr>
              <w:widowControl/>
              <w:spacing w:line="240" w:lineRule="auto"/>
              <w:ind w:firstLine="360"/>
              <w:jc w:val="center"/>
              <w:rPr>
                <w:rFonts w:hint="default" w:ascii="Times New Roman" w:hAnsi="Times New Roman" w:cs="Times New Roman"/>
                <w:sz w:val="21"/>
                <w:szCs w:val="21"/>
              </w:rPr>
            </w:pPr>
          </w:p>
        </w:tc>
        <w:tc>
          <w:tcPr>
            <w:tcW w:w="844" w:type="dxa"/>
            <w:vAlign w:val="center"/>
          </w:tcPr>
          <w:p w14:paraId="0E245610">
            <w:pPr>
              <w:widowControl/>
              <w:spacing w:line="240" w:lineRule="auto"/>
              <w:ind w:firstLine="360"/>
              <w:jc w:val="center"/>
              <w:rPr>
                <w:rFonts w:hint="default" w:ascii="Times New Roman" w:hAnsi="Times New Roman" w:cs="Times New Roman"/>
                <w:sz w:val="21"/>
                <w:szCs w:val="21"/>
              </w:rPr>
            </w:pPr>
          </w:p>
        </w:tc>
      </w:tr>
      <w:tr w14:paraId="2F2806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exact"/>
          <w:jc w:val="center"/>
        </w:trPr>
        <w:tc>
          <w:tcPr>
            <w:tcW w:w="1429" w:type="dxa"/>
            <w:vAlign w:val="center"/>
          </w:tcPr>
          <w:p w14:paraId="7EDD15C8">
            <w:pPr>
              <w:widowControl/>
              <w:spacing w:line="240" w:lineRule="auto"/>
              <w:ind w:firstLine="360"/>
              <w:jc w:val="center"/>
              <w:rPr>
                <w:rFonts w:hint="default" w:ascii="Times New Roman" w:hAnsi="Times New Roman" w:cs="Times New Roman"/>
                <w:sz w:val="21"/>
                <w:szCs w:val="21"/>
              </w:rPr>
            </w:pPr>
          </w:p>
        </w:tc>
        <w:tc>
          <w:tcPr>
            <w:tcW w:w="1003" w:type="dxa"/>
            <w:vAlign w:val="center"/>
          </w:tcPr>
          <w:p w14:paraId="682E547B">
            <w:pPr>
              <w:widowControl/>
              <w:spacing w:line="240" w:lineRule="auto"/>
              <w:ind w:firstLine="360"/>
              <w:jc w:val="center"/>
              <w:rPr>
                <w:rFonts w:hint="default" w:ascii="Times New Roman" w:hAnsi="Times New Roman" w:cs="Times New Roman"/>
                <w:sz w:val="21"/>
                <w:szCs w:val="21"/>
              </w:rPr>
            </w:pPr>
          </w:p>
        </w:tc>
        <w:tc>
          <w:tcPr>
            <w:tcW w:w="1200" w:type="dxa"/>
            <w:vAlign w:val="center"/>
          </w:tcPr>
          <w:p w14:paraId="399DBC35">
            <w:pPr>
              <w:widowControl/>
              <w:spacing w:line="240" w:lineRule="auto"/>
              <w:ind w:firstLine="360"/>
              <w:jc w:val="center"/>
              <w:rPr>
                <w:rFonts w:hint="default" w:ascii="Times New Roman" w:hAnsi="Times New Roman" w:cs="Times New Roman"/>
                <w:sz w:val="21"/>
                <w:szCs w:val="21"/>
              </w:rPr>
            </w:pPr>
          </w:p>
        </w:tc>
        <w:tc>
          <w:tcPr>
            <w:tcW w:w="2331" w:type="dxa"/>
            <w:vAlign w:val="center"/>
          </w:tcPr>
          <w:p w14:paraId="01158FF7">
            <w:pPr>
              <w:widowControl/>
              <w:spacing w:line="240" w:lineRule="auto"/>
              <w:ind w:firstLine="360"/>
              <w:jc w:val="center"/>
              <w:rPr>
                <w:rFonts w:hint="default" w:ascii="Times New Roman" w:hAnsi="Times New Roman" w:cs="Times New Roman"/>
                <w:sz w:val="21"/>
                <w:szCs w:val="21"/>
              </w:rPr>
            </w:pPr>
          </w:p>
        </w:tc>
        <w:tc>
          <w:tcPr>
            <w:tcW w:w="1552" w:type="dxa"/>
            <w:vAlign w:val="center"/>
          </w:tcPr>
          <w:p w14:paraId="05934425">
            <w:pPr>
              <w:widowControl/>
              <w:spacing w:line="240" w:lineRule="auto"/>
              <w:ind w:firstLine="360"/>
              <w:jc w:val="center"/>
              <w:rPr>
                <w:rFonts w:hint="default" w:ascii="Times New Roman" w:hAnsi="Times New Roman" w:cs="Times New Roman"/>
                <w:sz w:val="21"/>
                <w:szCs w:val="21"/>
              </w:rPr>
            </w:pPr>
          </w:p>
        </w:tc>
        <w:tc>
          <w:tcPr>
            <w:tcW w:w="844" w:type="dxa"/>
            <w:vAlign w:val="center"/>
          </w:tcPr>
          <w:p w14:paraId="28D3F2EF">
            <w:pPr>
              <w:widowControl/>
              <w:spacing w:line="240" w:lineRule="auto"/>
              <w:ind w:firstLine="360"/>
              <w:jc w:val="center"/>
              <w:rPr>
                <w:rFonts w:hint="default" w:ascii="Times New Roman" w:hAnsi="Times New Roman" w:cs="Times New Roman"/>
                <w:sz w:val="21"/>
                <w:szCs w:val="21"/>
              </w:rPr>
            </w:pPr>
          </w:p>
        </w:tc>
      </w:tr>
      <w:tr w14:paraId="243731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exact"/>
          <w:jc w:val="center"/>
        </w:trPr>
        <w:tc>
          <w:tcPr>
            <w:tcW w:w="1429" w:type="dxa"/>
            <w:vAlign w:val="center"/>
          </w:tcPr>
          <w:p w14:paraId="213CA20A">
            <w:pPr>
              <w:widowControl/>
              <w:spacing w:line="240" w:lineRule="auto"/>
              <w:ind w:firstLine="360"/>
              <w:jc w:val="center"/>
              <w:rPr>
                <w:rFonts w:hint="default" w:ascii="Times New Roman" w:hAnsi="Times New Roman" w:cs="Times New Roman"/>
                <w:sz w:val="21"/>
                <w:szCs w:val="21"/>
              </w:rPr>
            </w:pPr>
          </w:p>
        </w:tc>
        <w:tc>
          <w:tcPr>
            <w:tcW w:w="1003" w:type="dxa"/>
            <w:vAlign w:val="center"/>
          </w:tcPr>
          <w:p w14:paraId="3CC2AD84">
            <w:pPr>
              <w:widowControl/>
              <w:spacing w:line="240" w:lineRule="auto"/>
              <w:ind w:firstLine="360"/>
              <w:jc w:val="center"/>
              <w:rPr>
                <w:rFonts w:hint="default" w:ascii="Times New Roman" w:hAnsi="Times New Roman" w:cs="Times New Roman"/>
                <w:sz w:val="21"/>
                <w:szCs w:val="21"/>
              </w:rPr>
            </w:pPr>
          </w:p>
        </w:tc>
        <w:tc>
          <w:tcPr>
            <w:tcW w:w="1200" w:type="dxa"/>
            <w:vAlign w:val="center"/>
          </w:tcPr>
          <w:p w14:paraId="32CDD789">
            <w:pPr>
              <w:widowControl/>
              <w:spacing w:line="240" w:lineRule="auto"/>
              <w:ind w:firstLine="360"/>
              <w:jc w:val="center"/>
              <w:rPr>
                <w:rFonts w:hint="default" w:ascii="Times New Roman" w:hAnsi="Times New Roman" w:cs="Times New Roman"/>
                <w:sz w:val="21"/>
                <w:szCs w:val="21"/>
              </w:rPr>
            </w:pPr>
          </w:p>
        </w:tc>
        <w:tc>
          <w:tcPr>
            <w:tcW w:w="2331" w:type="dxa"/>
            <w:vAlign w:val="center"/>
          </w:tcPr>
          <w:p w14:paraId="4A44D3FA">
            <w:pPr>
              <w:widowControl/>
              <w:spacing w:line="240" w:lineRule="auto"/>
              <w:ind w:firstLine="360"/>
              <w:jc w:val="center"/>
              <w:rPr>
                <w:rFonts w:hint="default" w:ascii="Times New Roman" w:hAnsi="Times New Roman" w:cs="Times New Roman"/>
                <w:sz w:val="21"/>
                <w:szCs w:val="21"/>
              </w:rPr>
            </w:pPr>
          </w:p>
        </w:tc>
        <w:tc>
          <w:tcPr>
            <w:tcW w:w="1552" w:type="dxa"/>
            <w:vAlign w:val="center"/>
          </w:tcPr>
          <w:p w14:paraId="2025A85A">
            <w:pPr>
              <w:widowControl/>
              <w:spacing w:line="240" w:lineRule="auto"/>
              <w:ind w:firstLine="360"/>
              <w:jc w:val="center"/>
              <w:rPr>
                <w:rFonts w:hint="default" w:ascii="Times New Roman" w:hAnsi="Times New Roman" w:cs="Times New Roman"/>
                <w:sz w:val="21"/>
                <w:szCs w:val="21"/>
              </w:rPr>
            </w:pPr>
          </w:p>
        </w:tc>
        <w:tc>
          <w:tcPr>
            <w:tcW w:w="844" w:type="dxa"/>
            <w:vAlign w:val="center"/>
          </w:tcPr>
          <w:p w14:paraId="7020F343">
            <w:pPr>
              <w:widowControl/>
              <w:spacing w:line="240" w:lineRule="auto"/>
              <w:ind w:firstLine="360"/>
              <w:jc w:val="center"/>
              <w:rPr>
                <w:rFonts w:hint="default" w:ascii="Times New Roman" w:hAnsi="Times New Roman" w:cs="Times New Roman"/>
                <w:sz w:val="21"/>
                <w:szCs w:val="21"/>
              </w:rPr>
            </w:pPr>
          </w:p>
        </w:tc>
      </w:tr>
      <w:tr w14:paraId="4B1D43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exact"/>
          <w:jc w:val="center"/>
        </w:trPr>
        <w:tc>
          <w:tcPr>
            <w:tcW w:w="1429" w:type="dxa"/>
            <w:vAlign w:val="center"/>
          </w:tcPr>
          <w:p w14:paraId="23610B3B">
            <w:pPr>
              <w:widowControl/>
              <w:spacing w:line="240" w:lineRule="auto"/>
              <w:ind w:firstLine="360"/>
              <w:jc w:val="center"/>
              <w:rPr>
                <w:rFonts w:hint="default" w:ascii="Times New Roman" w:hAnsi="Times New Roman" w:cs="Times New Roman"/>
                <w:sz w:val="21"/>
                <w:szCs w:val="21"/>
              </w:rPr>
            </w:pPr>
          </w:p>
        </w:tc>
        <w:tc>
          <w:tcPr>
            <w:tcW w:w="1003" w:type="dxa"/>
            <w:vAlign w:val="center"/>
          </w:tcPr>
          <w:p w14:paraId="6DE3FF0B">
            <w:pPr>
              <w:widowControl/>
              <w:spacing w:line="240" w:lineRule="auto"/>
              <w:ind w:firstLine="360"/>
              <w:jc w:val="center"/>
              <w:rPr>
                <w:rFonts w:hint="default" w:ascii="Times New Roman" w:hAnsi="Times New Roman" w:cs="Times New Roman"/>
                <w:sz w:val="21"/>
                <w:szCs w:val="21"/>
              </w:rPr>
            </w:pPr>
          </w:p>
        </w:tc>
        <w:tc>
          <w:tcPr>
            <w:tcW w:w="1200" w:type="dxa"/>
            <w:vAlign w:val="center"/>
          </w:tcPr>
          <w:p w14:paraId="5E75C011">
            <w:pPr>
              <w:widowControl/>
              <w:spacing w:line="240" w:lineRule="auto"/>
              <w:ind w:firstLine="360"/>
              <w:jc w:val="center"/>
              <w:rPr>
                <w:rFonts w:hint="default" w:ascii="Times New Roman" w:hAnsi="Times New Roman" w:cs="Times New Roman"/>
                <w:sz w:val="21"/>
                <w:szCs w:val="21"/>
              </w:rPr>
            </w:pPr>
          </w:p>
        </w:tc>
        <w:tc>
          <w:tcPr>
            <w:tcW w:w="2331" w:type="dxa"/>
            <w:vAlign w:val="center"/>
          </w:tcPr>
          <w:p w14:paraId="499CE1EF">
            <w:pPr>
              <w:widowControl/>
              <w:spacing w:line="240" w:lineRule="auto"/>
              <w:ind w:firstLine="360"/>
              <w:jc w:val="center"/>
              <w:rPr>
                <w:rFonts w:hint="default" w:ascii="Times New Roman" w:hAnsi="Times New Roman" w:cs="Times New Roman"/>
                <w:sz w:val="21"/>
                <w:szCs w:val="21"/>
              </w:rPr>
            </w:pPr>
          </w:p>
        </w:tc>
        <w:tc>
          <w:tcPr>
            <w:tcW w:w="1552" w:type="dxa"/>
            <w:vAlign w:val="center"/>
          </w:tcPr>
          <w:p w14:paraId="28A607F3">
            <w:pPr>
              <w:widowControl/>
              <w:spacing w:line="240" w:lineRule="auto"/>
              <w:ind w:firstLine="360"/>
              <w:jc w:val="center"/>
              <w:rPr>
                <w:rFonts w:hint="default" w:ascii="Times New Roman" w:hAnsi="Times New Roman" w:cs="Times New Roman"/>
                <w:sz w:val="21"/>
                <w:szCs w:val="21"/>
              </w:rPr>
            </w:pPr>
          </w:p>
        </w:tc>
        <w:tc>
          <w:tcPr>
            <w:tcW w:w="844" w:type="dxa"/>
            <w:vAlign w:val="center"/>
          </w:tcPr>
          <w:p w14:paraId="3A33E71E">
            <w:pPr>
              <w:widowControl/>
              <w:spacing w:line="240" w:lineRule="auto"/>
              <w:ind w:firstLine="360"/>
              <w:jc w:val="center"/>
              <w:rPr>
                <w:rFonts w:hint="default" w:ascii="Times New Roman" w:hAnsi="Times New Roman" w:cs="Times New Roman"/>
                <w:sz w:val="21"/>
                <w:szCs w:val="21"/>
              </w:rPr>
            </w:pPr>
          </w:p>
        </w:tc>
      </w:tr>
      <w:tr w14:paraId="380016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exact"/>
          <w:jc w:val="center"/>
        </w:trPr>
        <w:tc>
          <w:tcPr>
            <w:tcW w:w="1429" w:type="dxa"/>
            <w:vAlign w:val="center"/>
          </w:tcPr>
          <w:p w14:paraId="7CC25746">
            <w:pPr>
              <w:widowControl/>
              <w:spacing w:line="240" w:lineRule="auto"/>
              <w:ind w:firstLine="360"/>
              <w:jc w:val="center"/>
              <w:rPr>
                <w:rFonts w:hint="default" w:ascii="Times New Roman" w:hAnsi="Times New Roman" w:cs="Times New Roman"/>
                <w:sz w:val="21"/>
                <w:szCs w:val="21"/>
              </w:rPr>
            </w:pPr>
          </w:p>
        </w:tc>
        <w:tc>
          <w:tcPr>
            <w:tcW w:w="1003" w:type="dxa"/>
            <w:vAlign w:val="center"/>
          </w:tcPr>
          <w:p w14:paraId="18A2FD4A">
            <w:pPr>
              <w:widowControl/>
              <w:spacing w:line="240" w:lineRule="auto"/>
              <w:ind w:firstLine="360"/>
              <w:jc w:val="center"/>
              <w:rPr>
                <w:rFonts w:hint="default" w:ascii="Times New Roman" w:hAnsi="Times New Roman" w:cs="Times New Roman"/>
                <w:sz w:val="21"/>
                <w:szCs w:val="21"/>
              </w:rPr>
            </w:pPr>
          </w:p>
        </w:tc>
        <w:tc>
          <w:tcPr>
            <w:tcW w:w="1200" w:type="dxa"/>
            <w:vAlign w:val="center"/>
          </w:tcPr>
          <w:p w14:paraId="2A114D79">
            <w:pPr>
              <w:widowControl/>
              <w:spacing w:line="240" w:lineRule="auto"/>
              <w:ind w:firstLine="360"/>
              <w:jc w:val="center"/>
              <w:rPr>
                <w:rFonts w:hint="default" w:ascii="Times New Roman" w:hAnsi="Times New Roman" w:cs="Times New Roman"/>
                <w:sz w:val="21"/>
                <w:szCs w:val="21"/>
              </w:rPr>
            </w:pPr>
          </w:p>
        </w:tc>
        <w:tc>
          <w:tcPr>
            <w:tcW w:w="2331" w:type="dxa"/>
            <w:vAlign w:val="center"/>
          </w:tcPr>
          <w:p w14:paraId="7A4CA4E5">
            <w:pPr>
              <w:widowControl/>
              <w:spacing w:line="240" w:lineRule="auto"/>
              <w:ind w:firstLine="360"/>
              <w:jc w:val="center"/>
              <w:rPr>
                <w:rFonts w:hint="default" w:ascii="Times New Roman" w:hAnsi="Times New Roman" w:cs="Times New Roman"/>
                <w:sz w:val="21"/>
                <w:szCs w:val="21"/>
              </w:rPr>
            </w:pPr>
          </w:p>
        </w:tc>
        <w:tc>
          <w:tcPr>
            <w:tcW w:w="1552" w:type="dxa"/>
            <w:vAlign w:val="center"/>
          </w:tcPr>
          <w:p w14:paraId="70B1FD7D">
            <w:pPr>
              <w:widowControl/>
              <w:spacing w:line="240" w:lineRule="auto"/>
              <w:ind w:firstLine="360"/>
              <w:jc w:val="center"/>
              <w:rPr>
                <w:rFonts w:hint="default" w:ascii="Times New Roman" w:hAnsi="Times New Roman" w:cs="Times New Roman"/>
                <w:sz w:val="21"/>
                <w:szCs w:val="21"/>
              </w:rPr>
            </w:pPr>
          </w:p>
        </w:tc>
        <w:tc>
          <w:tcPr>
            <w:tcW w:w="844" w:type="dxa"/>
            <w:vAlign w:val="center"/>
          </w:tcPr>
          <w:p w14:paraId="450DDA35">
            <w:pPr>
              <w:widowControl/>
              <w:spacing w:line="240" w:lineRule="auto"/>
              <w:ind w:firstLine="360"/>
              <w:jc w:val="center"/>
              <w:rPr>
                <w:rFonts w:hint="default" w:ascii="Times New Roman" w:hAnsi="Times New Roman" w:cs="Times New Roman"/>
                <w:sz w:val="21"/>
                <w:szCs w:val="21"/>
              </w:rPr>
            </w:pPr>
          </w:p>
        </w:tc>
      </w:tr>
    </w:tbl>
    <w:p w14:paraId="03C59D49">
      <w:pPr>
        <w:numPr>
          <w:ilvl w:val="0"/>
          <w:numId w:val="2"/>
        </w:numPr>
        <w:adjustRightInd w:val="0"/>
        <w:snapToGrid w:val="0"/>
        <w:spacing w:beforeLines="50" w:line="300" w:lineRule="auto"/>
        <w:rPr>
          <w:rFonts w:hint="default" w:ascii="Times New Roman" w:hAnsi="Times New Roman" w:cs="Times New Roman"/>
        </w:rPr>
      </w:pPr>
      <w:r>
        <w:rPr>
          <w:rFonts w:hint="default" w:ascii="Times New Roman" w:hAnsi="Times New Roman" w:cs="Times New Roman"/>
        </w:rPr>
        <w:t>示值误差</w:t>
      </w:r>
    </w:p>
    <w:tbl>
      <w:tblPr>
        <w:tblStyle w:val="15"/>
        <w:tblW w:w="838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32"/>
        <w:gridCol w:w="840"/>
        <w:gridCol w:w="1208"/>
        <w:gridCol w:w="1087"/>
        <w:gridCol w:w="1087"/>
        <w:gridCol w:w="1499"/>
        <w:gridCol w:w="1429"/>
      </w:tblGrid>
      <w:tr w14:paraId="3052E3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2072" w:type="dxa"/>
            <w:gridSpan w:val="2"/>
            <w:vMerge w:val="restart"/>
            <w:vAlign w:val="center"/>
          </w:tcPr>
          <w:p w14:paraId="0CBED988">
            <w:pPr>
              <w:spacing w:line="240" w:lineRule="auto"/>
              <w:jc w:val="center"/>
              <w:rPr>
                <w:rFonts w:hint="default" w:ascii="Times New Roman" w:hAnsi="Times New Roman" w:cs="Times New Roman" w:eastAsiaTheme="minorEastAsia"/>
                <w:sz w:val="20"/>
                <w:szCs w:val="21"/>
              </w:rPr>
            </w:pPr>
            <w:r>
              <w:rPr>
                <w:rFonts w:hint="default" w:ascii="Times New Roman" w:hAnsi="Times New Roman" w:cs="Times New Roman" w:eastAsiaTheme="minorEastAsia"/>
                <w:sz w:val="21"/>
                <w:szCs w:val="21"/>
              </w:rPr>
              <w:t>标准气体浓度</w:t>
            </w:r>
            <w:r>
              <w:rPr>
                <w:rFonts w:hint="default" w:ascii="Times New Roman" w:hAnsi="Times New Roman" w:cs="Times New Roman" w:eastAsiaTheme="minorEastAsia"/>
                <w:position w:val="-12"/>
              </w:rPr>
              <w:object>
                <v:shape id="_x0000_i1061" o:spt="75" type="#_x0000_t75" style="height:18.4pt;width:15.9pt;" o:ole="t" filled="f" o:preferrelative="t" stroked="f" coordsize="21600,21600">
                  <v:path/>
                  <v:fill on="f" focussize="0,0"/>
                  <v:stroke on="f" joinstyle="miter"/>
                  <v:imagedata r:id="rId80" o:title=""/>
                  <o:lock v:ext="edit" aspectratio="t"/>
                  <w10:wrap type="none"/>
                  <w10:anchorlock/>
                </v:shape>
                <o:OLEObject Type="Embed" ProgID="Equation.DSMT4" ShapeID="_x0000_i1061" DrawAspect="Content" ObjectID="_1468075761" r:id="rId79">
                  <o:LockedField>false</o:LockedField>
                </o:OLEObject>
              </w:object>
            </w:r>
            <w:r>
              <w:rPr>
                <w:rFonts w:hint="default" w:ascii="Times New Roman" w:hAnsi="Times New Roman" w:cs="Times New Roman" w:eastAsiaTheme="minorEastAsia"/>
                <w:sz w:val="20"/>
                <w:szCs w:val="21"/>
              </w:rPr>
              <w:t>/</w:t>
            </w:r>
            <w:r>
              <w:rPr>
                <w:rFonts w:hint="default" w:ascii="Times New Roman" w:hAnsi="Times New Roman" w:cs="Times New Roman" w:eastAsiaTheme="minorEastAsia"/>
                <w:sz w:val="21"/>
                <w:szCs w:val="21"/>
              </w:rPr>
              <w:t>%</w:t>
            </w:r>
          </w:p>
        </w:tc>
        <w:tc>
          <w:tcPr>
            <w:tcW w:w="4881" w:type="dxa"/>
            <w:gridSpan w:val="4"/>
            <w:vAlign w:val="center"/>
          </w:tcPr>
          <w:p w14:paraId="3863C485">
            <w:pPr>
              <w:spacing w:line="240" w:lineRule="auto"/>
              <w:jc w:val="center"/>
              <w:rPr>
                <w:rFonts w:hint="default" w:ascii="Times New Roman" w:hAnsi="Times New Roman" w:cs="Times New Roman" w:eastAsiaTheme="minorEastAsia"/>
                <w:sz w:val="20"/>
                <w:szCs w:val="21"/>
              </w:rPr>
            </w:pPr>
            <w:r>
              <w:rPr>
                <w:rFonts w:hint="default" w:ascii="Times New Roman" w:hAnsi="Times New Roman" w:cs="Times New Roman" w:eastAsiaTheme="minorEastAsia"/>
                <w:sz w:val="21"/>
                <w:szCs w:val="21"/>
              </w:rPr>
              <w:t>仪器示值</w:t>
            </w:r>
            <w:r>
              <w:rPr>
                <w:rFonts w:hint="default" w:ascii="Times New Roman" w:hAnsi="Times New Roman" w:cs="Times New Roman" w:eastAsiaTheme="minorEastAsia"/>
                <w:position w:val="-12"/>
              </w:rPr>
              <w:object>
                <v:shape id="_x0000_i1062" o:spt="75" type="#_x0000_t75" style="height:18.4pt;width:14.25pt;" o:ole="t" filled="f" o:preferrelative="t" stroked="f" coordsize="21600,21600">
                  <v:path/>
                  <v:fill on="f" focussize="0,0"/>
                  <v:stroke on="f" joinstyle="miter"/>
                  <v:imagedata r:id="rId82" o:title=""/>
                  <o:lock v:ext="edit" aspectratio="t"/>
                  <w10:wrap type="none"/>
                  <w10:anchorlock/>
                </v:shape>
                <o:OLEObject Type="Embed" ProgID="Equation.DSMT4" ShapeID="_x0000_i1062" DrawAspect="Content" ObjectID="_1468075762" r:id="rId81">
                  <o:LockedField>false</o:LockedField>
                </o:OLEObject>
              </w:object>
            </w:r>
            <w:r>
              <w:rPr>
                <w:rFonts w:hint="default" w:ascii="Times New Roman" w:hAnsi="Times New Roman" w:cs="Times New Roman" w:eastAsiaTheme="minorEastAsia"/>
              </w:rPr>
              <w:t>/%</w:t>
            </w:r>
          </w:p>
        </w:tc>
        <w:tc>
          <w:tcPr>
            <w:tcW w:w="1429" w:type="dxa"/>
            <w:vMerge w:val="restart"/>
            <w:vAlign w:val="center"/>
          </w:tcPr>
          <w:p w14:paraId="5021BC44">
            <w:pPr>
              <w:spacing w:line="240" w:lineRule="auto"/>
              <w:jc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示值误差</w:t>
            </w:r>
          </w:p>
          <w:p w14:paraId="099B4038">
            <w:pPr>
              <w:spacing w:line="240" w:lineRule="auto"/>
              <w:jc w:val="center"/>
              <w:rPr>
                <w:rFonts w:hint="default" w:ascii="Times New Roman" w:hAnsi="Times New Roman" w:cs="Times New Roman" w:eastAsiaTheme="minorEastAsia"/>
                <w:sz w:val="20"/>
                <w:szCs w:val="21"/>
              </w:rPr>
            </w:pPr>
            <w:r>
              <w:rPr>
                <w:rFonts w:hint="default" w:ascii="Times New Roman" w:hAnsi="Times New Roman" w:cs="Times New Roman" w:eastAsiaTheme="minorEastAsia"/>
                <w:position w:val="-12"/>
              </w:rPr>
              <w:object>
                <v:shape id="_x0000_i1063" o:spt="75" type="#_x0000_t75" style="height:18.4pt;width:21.75pt;" o:ole="t" filled="f" o:preferrelative="t" stroked="f" coordsize="21600,21600">
                  <v:path/>
                  <v:fill on="f" focussize="0,0"/>
                  <v:stroke on="f" joinstyle="miter"/>
                  <v:imagedata r:id="rId84" o:title=""/>
                  <o:lock v:ext="edit" aspectratio="t"/>
                  <w10:wrap type="none"/>
                  <w10:anchorlock/>
                </v:shape>
                <o:OLEObject Type="Embed" ProgID="Equation.DSMT4" ShapeID="_x0000_i1063" DrawAspect="Content" ObjectID="_1468075763" r:id="rId83">
                  <o:LockedField>false</o:LockedField>
                </o:OLEObject>
              </w:object>
            </w:r>
            <w:r>
              <w:rPr>
                <w:rFonts w:hint="default" w:ascii="Times New Roman" w:hAnsi="Times New Roman" w:cs="Times New Roman" w:eastAsiaTheme="minorEastAsia"/>
              </w:rPr>
              <w:t>/</w:t>
            </w:r>
            <w:r>
              <w:rPr>
                <w:rFonts w:hint="default" w:ascii="Times New Roman" w:hAnsi="Times New Roman" w:cs="Times New Roman" w:eastAsiaTheme="minorEastAsia"/>
                <w:sz w:val="21"/>
                <w:szCs w:val="21"/>
              </w:rPr>
              <w:t>%FS</w:t>
            </w:r>
          </w:p>
        </w:tc>
      </w:tr>
      <w:tr w14:paraId="0C5CBB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2072" w:type="dxa"/>
            <w:gridSpan w:val="2"/>
            <w:vMerge w:val="continue"/>
            <w:vAlign w:val="center"/>
          </w:tcPr>
          <w:p w14:paraId="1C25C48B">
            <w:pPr>
              <w:spacing w:line="240" w:lineRule="auto"/>
              <w:jc w:val="center"/>
              <w:rPr>
                <w:rFonts w:hint="default" w:ascii="Times New Roman" w:hAnsi="Times New Roman" w:cs="Times New Roman" w:eastAsiaTheme="minorEastAsia"/>
                <w:sz w:val="20"/>
                <w:szCs w:val="21"/>
              </w:rPr>
            </w:pPr>
          </w:p>
        </w:tc>
        <w:tc>
          <w:tcPr>
            <w:tcW w:w="1208" w:type="dxa"/>
            <w:vAlign w:val="center"/>
          </w:tcPr>
          <w:p w14:paraId="476C59C5">
            <w:pPr>
              <w:spacing w:line="240" w:lineRule="auto"/>
              <w:jc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1</w:t>
            </w:r>
          </w:p>
        </w:tc>
        <w:tc>
          <w:tcPr>
            <w:tcW w:w="1087" w:type="dxa"/>
            <w:vAlign w:val="center"/>
          </w:tcPr>
          <w:p w14:paraId="01B638AC">
            <w:pPr>
              <w:spacing w:line="240" w:lineRule="auto"/>
              <w:jc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2</w:t>
            </w:r>
          </w:p>
        </w:tc>
        <w:tc>
          <w:tcPr>
            <w:tcW w:w="1087" w:type="dxa"/>
            <w:vAlign w:val="center"/>
          </w:tcPr>
          <w:p w14:paraId="026B49BD">
            <w:pPr>
              <w:spacing w:line="240" w:lineRule="auto"/>
              <w:jc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3</w:t>
            </w:r>
          </w:p>
        </w:tc>
        <w:tc>
          <w:tcPr>
            <w:tcW w:w="1499" w:type="dxa"/>
            <w:vAlign w:val="center"/>
          </w:tcPr>
          <w:p w14:paraId="42514E0E">
            <w:pPr>
              <w:spacing w:line="240" w:lineRule="auto"/>
              <w:jc w:val="center"/>
              <w:rPr>
                <w:rFonts w:hint="default" w:ascii="Times New Roman" w:hAnsi="Times New Roman" w:cs="Times New Roman" w:eastAsiaTheme="minorEastAsia"/>
                <w:sz w:val="20"/>
                <w:szCs w:val="21"/>
              </w:rPr>
            </w:pPr>
            <w:r>
              <w:rPr>
                <w:rFonts w:hint="default" w:ascii="Times New Roman" w:hAnsi="Times New Roman" w:cs="Times New Roman" w:eastAsiaTheme="minorEastAsia"/>
                <w:sz w:val="21"/>
                <w:szCs w:val="21"/>
              </w:rPr>
              <w:t>平均值</w:t>
            </w:r>
            <w:r>
              <w:rPr>
                <w:rFonts w:hint="default" w:ascii="Times New Roman" w:hAnsi="Times New Roman" w:cs="Times New Roman" w:eastAsiaTheme="minorEastAsia"/>
                <w:position w:val="-6"/>
              </w:rPr>
              <w:object>
                <v:shape id="_x0000_i1064" o:spt="75" type="#_x0000_t75" style="height:18.4pt;width:15.05pt;" o:ole="t" filled="f" o:preferrelative="t" stroked="f" coordsize="21600,21600">
                  <v:path/>
                  <v:fill on="f" focussize="0,0"/>
                  <v:stroke on="f" joinstyle="miter"/>
                  <v:imagedata r:id="rId86" o:title=""/>
                  <o:lock v:ext="edit" aspectratio="t"/>
                  <w10:wrap type="none"/>
                  <w10:anchorlock/>
                </v:shape>
                <o:OLEObject Type="Embed" ProgID="Equation.DSMT4" ShapeID="_x0000_i1064" DrawAspect="Content" ObjectID="_1468075764" r:id="rId85">
                  <o:LockedField>false</o:LockedField>
                </o:OLEObject>
              </w:object>
            </w:r>
            <w:r>
              <w:rPr>
                <w:rFonts w:hint="default" w:ascii="Times New Roman" w:hAnsi="Times New Roman" w:cs="Times New Roman" w:eastAsiaTheme="minorEastAsia"/>
              </w:rPr>
              <w:t>/</w:t>
            </w:r>
            <w:r>
              <w:rPr>
                <w:rFonts w:hint="default" w:ascii="Times New Roman" w:hAnsi="Times New Roman" w:cs="Times New Roman" w:eastAsiaTheme="minorEastAsia"/>
                <w:sz w:val="21"/>
                <w:szCs w:val="21"/>
              </w:rPr>
              <w:t>%</w:t>
            </w:r>
          </w:p>
        </w:tc>
        <w:tc>
          <w:tcPr>
            <w:tcW w:w="1429" w:type="dxa"/>
            <w:vMerge w:val="continue"/>
            <w:vAlign w:val="center"/>
          </w:tcPr>
          <w:p w14:paraId="19045EF7">
            <w:pPr>
              <w:spacing w:line="240" w:lineRule="auto"/>
              <w:jc w:val="center"/>
              <w:rPr>
                <w:rFonts w:hint="default" w:ascii="Times New Roman" w:hAnsi="Times New Roman" w:cs="Times New Roman" w:eastAsiaTheme="minorEastAsia"/>
                <w:sz w:val="20"/>
                <w:szCs w:val="21"/>
              </w:rPr>
            </w:pPr>
          </w:p>
        </w:tc>
      </w:tr>
      <w:tr w14:paraId="20407F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exact"/>
          <w:jc w:val="center"/>
        </w:trPr>
        <w:tc>
          <w:tcPr>
            <w:tcW w:w="1232" w:type="dxa"/>
            <w:vMerge w:val="restart"/>
            <w:vAlign w:val="center"/>
          </w:tcPr>
          <w:p w14:paraId="7A08922B">
            <w:pPr>
              <w:spacing w:line="240" w:lineRule="auto"/>
              <w:jc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CO</w:t>
            </w:r>
          </w:p>
        </w:tc>
        <w:tc>
          <w:tcPr>
            <w:tcW w:w="840" w:type="dxa"/>
            <w:vAlign w:val="center"/>
          </w:tcPr>
          <w:p w14:paraId="4E716B2C">
            <w:pPr>
              <w:spacing w:line="240" w:lineRule="auto"/>
              <w:jc w:val="center"/>
              <w:rPr>
                <w:rFonts w:hint="default" w:ascii="Times New Roman" w:hAnsi="Times New Roman" w:cs="Times New Roman" w:eastAsiaTheme="minorEastAsia"/>
                <w:sz w:val="20"/>
                <w:szCs w:val="21"/>
              </w:rPr>
            </w:pPr>
          </w:p>
        </w:tc>
        <w:tc>
          <w:tcPr>
            <w:tcW w:w="1208" w:type="dxa"/>
            <w:vAlign w:val="center"/>
          </w:tcPr>
          <w:p w14:paraId="73BB123A">
            <w:pPr>
              <w:spacing w:line="240" w:lineRule="auto"/>
              <w:jc w:val="center"/>
              <w:rPr>
                <w:rFonts w:hint="default" w:ascii="Times New Roman" w:hAnsi="Times New Roman" w:cs="Times New Roman" w:eastAsiaTheme="minorEastAsia"/>
                <w:sz w:val="20"/>
                <w:szCs w:val="21"/>
              </w:rPr>
            </w:pPr>
          </w:p>
        </w:tc>
        <w:tc>
          <w:tcPr>
            <w:tcW w:w="1087" w:type="dxa"/>
            <w:vAlign w:val="center"/>
          </w:tcPr>
          <w:p w14:paraId="358C1500">
            <w:pPr>
              <w:spacing w:line="240" w:lineRule="auto"/>
              <w:jc w:val="center"/>
              <w:rPr>
                <w:rFonts w:hint="default" w:ascii="Times New Roman" w:hAnsi="Times New Roman" w:cs="Times New Roman" w:eastAsiaTheme="minorEastAsia"/>
                <w:sz w:val="20"/>
                <w:szCs w:val="21"/>
              </w:rPr>
            </w:pPr>
          </w:p>
        </w:tc>
        <w:tc>
          <w:tcPr>
            <w:tcW w:w="1087" w:type="dxa"/>
            <w:vAlign w:val="center"/>
          </w:tcPr>
          <w:p w14:paraId="4B24276F">
            <w:pPr>
              <w:spacing w:line="240" w:lineRule="auto"/>
              <w:jc w:val="center"/>
              <w:rPr>
                <w:rFonts w:hint="default" w:ascii="Times New Roman" w:hAnsi="Times New Roman" w:cs="Times New Roman" w:eastAsiaTheme="minorEastAsia"/>
                <w:sz w:val="20"/>
                <w:szCs w:val="21"/>
              </w:rPr>
            </w:pPr>
          </w:p>
        </w:tc>
        <w:tc>
          <w:tcPr>
            <w:tcW w:w="1499" w:type="dxa"/>
            <w:vAlign w:val="center"/>
          </w:tcPr>
          <w:p w14:paraId="6DB5FA00">
            <w:pPr>
              <w:spacing w:line="240" w:lineRule="auto"/>
              <w:jc w:val="center"/>
              <w:rPr>
                <w:rFonts w:hint="default" w:ascii="Times New Roman" w:hAnsi="Times New Roman" w:cs="Times New Roman" w:eastAsiaTheme="minorEastAsia"/>
                <w:sz w:val="20"/>
                <w:szCs w:val="21"/>
              </w:rPr>
            </w:pPr>
          </w:p>
        </w:tc>
        <w:tc>
          <w:tcPr>
            <w:tcW w:w="1429" w:type="dxa"/>
            <w:vAlign w:val="center"/>
          </w:tcPr>
          <w:p w14:paraId="444E5E4A">
            <w:pPr>
              <w:spacing w:line="240" w:lineRule="auto"/>
              <w:jc w:val="center"/>
              <w:rPr>
                <w:rFonts w:hint="default" w:ascii="Times New Roman" w:hAnsi="Times New Roman" w:cs="Times New Roman" w:eastAsiaTheme="minorEastAsia"/>
                <w:sz w:val="20"/>
                <w:szCs w:val="21"/>
              </w:rPr>
            </w:pPr>
          </w:p>
        </w:tc>
      </w:tr>
      <w:tr w14:paraId="01ACC2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exact"/>
          <w:jc w:val="center"/>
        </w:trPr>
        <w:tc>
          <w:tcPr>
            <w:tcW w:w="1232" w:type="dxa"/>
            <w:vMerge w:val="continue"/>
            <w:vAlign w:val="center"/>
          </w:tcPr>
          <w:p w14:paraId="56AF5F5D">
            <w:pPr>
              <w:spacing w:line="240" w:lineRule="auto"/>
              <w:jc w:val="center"/>
              <w:rPr>
                <w:rFonts w:hint="default" w:ascii="Times New Roman" w:hAnsi="Times New Roman" w:cs="Times New Roman" w:eastAsiaTheme="minorEastAsia"/>
                <w:sz w:val="21"/>
                <w:szCs w:val="21"/>
              </w:rPr>
            </w:pPr>
          </w:p>
        </w:tc>
        <w:tc>
          <w:tcPr>
            <w:tcW w:w="840" w:type="dxa"/>
            <w:vAlign w:val="center"/>
          </w:tcPr>
          <w:p w14:paraId="73B8115F">
            <w:pPr>
              <w:spacing w:line="240" w:lineRule="auto"/>
              <w:jc w:val="center"/>
              <w:rPr>
                <w:rFonts w:hint="default" w:ascii="Times New Roman" w:hAnsi="Times New Roman" w:cs="Times New Roman" w:eastAsiaTheme="minorEastAsia"/>
                <w:sz w:val="20"/>
                <w:szCs w:val="21"/>
              </w:rPr>
            </w:pPr>
          </w:p>
        </w:tc>
        <w:tc>
          <w:tcPr>
            <w:tcW w:w="1208" w:type="dxa"/>
            <w:vAlign w:val="center"/>
          </w:tcPr>
          <w:p w14:paraId="2180D123">
            <w:pPr>
              <w:spacing w:line="240" w:lineRule="auto"/>
              <w:jc w:val="center"/>
              <w:rPr>
                <w:rFonts w:hint="default" w:ascii="Times New Roman" w:hAnsi="Times New Roman" w:cs="Times New Roman" w:eastAsiaTheme="minorEastAsia"/>
                <w:sz w:val="20"/>
                <w:szCs w:val="21"/>
              </w:rPr>
            </w:pPr>
          </w:p>
        </w:tc>
        <w:tc>
          <w:tcPr>
            <w:tcW w:w="1087" w:type="dxa"/>
            <w:vAlign w:val="center"/>
          </w:tcPr>
          <w:p w14:paraId="74F7FBCD">
            <w:pPr>
              <w:spacing w:line="240" w:lineRule="auto"/>
              <w:jc w:val="center"/>
              <w:rPr>
                <w:rFonts w:hint="default" w:ascii="Times New Roman" w:hAnsi="Times New Roman" w:cs="Times New Roman" w:eastAsiaTheme="minorEastAsia"/>
                <w:sz w:val="20"/>
                <w:szCs w:val="21"/>
              </w:rPr>
            </w:pPr>
          </w:p>
        </w:tc>
        <w:tc>
          <w:tcPr>
            <w:tcW w:w="1087" w:type="dxa"/>
            <w:vAlign w:val="center"/>
          </w:tcPr>
          <w:p w14:paraId="16C80B49">
            <w:pPr>
              <w:spacing w:line="240" w:lineRule="auto"/>
              <w:jc w:val="center"/>
              <w:rPr>
                <w:rFonts w:hint="default" w:ascii="Times New Roman" w:hAnsi="Times New Roman" w:cs="Times New Roman" w:eastAsiaTheme="minorEastAsia"/>
                <w:sz w:val="20"/>
                <w:szCs w:val="21"/>
              </w:rPr>
            </w:pPr>
          </w:p>
        </w:tc>
        <w:tc>
          <w:tcPr>
            <w:tcW w:w="1499" w:type="dxa"/>
            <w:vAlign w:val="center"/>
          </w:tcPr>
          <w:p w14:paraId="6AAF8635">
            <w:pPr>
              <w:spacing w:line="240" w:lineRule="auto"/>
              <w:jc w:val="center"/>
              <w:rPr>
                <w:rFonts w:hint="default" w:ascii="Times New Roman" w:hAnsi="Times New Roman" w:cs="Times New Roman" w:eastAsiaTheme="minorEastAsia"/>
                <w:sz w:val="20"/>
                <w:szCs w:val="21"/>
              </w:rPr>
            </w:pPr>
          </w:p>
        </w:tc>
        <w:tc>
          <w:tcPr>
            <w:tcW w:w="1429" w:type="dxa"/>
            <w:vAlign w:val="center"/>
          </w:tcPr>
          <w:p w14:paraId="5B35A260">
            <w:pPr>
              <w:spacing w:line="240" w:lineRule="auto"/>
              <w:jc w:val="center"/>
              <w:rPr>
                <w:rFonts w:hint="default" w:ascii="Times New Roman" w:hAnsi="Times New Roman" w:cs="Times New Roman" w:eastAsiaTheme="minorEastAsia"/>
                <w:sz w:val="20"/>
                <w:szCs w:val="21"/>
              </w:rPr>
            </w:pPr>
          </w:p>
        </w:tc>
      </w:tr>
      <w:tr w14:paraId="18C9C0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exact"/>
          <w:jc w:val="center"/>
        </w:trPr>
        <w:tc>
          <w:tcPr>
            <w:tcW w:w="1232" w:type="dxa"/>
            <w:vMerge w:val="continue"/>
            <w:vAlign w:val="center"/>
          </w:tcPr>
          <w:p w14:paraId="564F4CB4">
            <w:pPr>
              <w:spacing w:line="240" w:lineRule="auto"/>
              <w:jc w:val="center"/>
              <w:rPr>
                <w:rFonts w:hint="default" w:ascii="Times New Roman" w:hAnsi="Times New Roman" w:cs="Times New Roman" w:eastAsiaTheme="minorEastAsia"/>
                <w:sz w:val="21"/>
                <w:szCs w:val="21"/>
              </w:rPr>
            </w:pPr>
          </w:p>
        </w:tc>
        <w:tc>
          <w:tcPr>
            <w:tcW w:w="840" w:type="dxa"/>
            <w:vAlign w:val="center"/>
          </w:tcPr>
          <w:p w14:paraId="7DEFE449">
            <w:pPr>
              <w:spacing w:line="240" w:lineRule="auto"/>
              <w:jc w:val="center"/>
              <w:rPr>
                <w:rFonts w:hint="default" w:ascii="Times New Roman" w:hAnsi="Times New Roman" w:cs="Times New Roman" w:eastAsiaTheme="minorEastAsia"/>
                <w:sz w:val="20"/>
                <w:szCs w:val="21"/>
              </w:rPr>
            </w:pPr>
          </w:p>
        </w:tc>
        <w:tc>
          <w:tcPr>
            <w:tcW w:w="1208" w:type="dxa"/>
            <w:vAlign w:val="center"/>
          </w:tcPr>
          <w:p w14:paraId="5309D2DF">
            <w:pPr>
              <w:spacing w:line="240" w:lineRule="auto"/>
              <w:jc w:val="center"/>
              <w:rPr>
                <w:rFonts w:hint="default" w:ascii="Times New Roman" w:hAnsi="Times New Roman" w:cs="Times New Roman" w:eastAsiaTheme="minorEastAsia"/>
                <w:sz w:val="20"/>
                <w:szCs w:val="21"/>
              </w:rPr>
            </w:pPr>
          </w:p>
        </w:tc>
        <w:tc>
          <w:tcPr>
            <w:tcW w:w="1087" w:type="dxa"/>
            <w:vAlign w:val="center"/>
          </w:tcPr>
          <w:p w14:paraId="2D626786">
            <w:pPr>
              <w:spacing w:line="240" w:lineRule="auto"/>
              <w:jc w:val="center"/>
              <w:rPr>
                <w:rFonts w:hint="default" w:ascii="Times New Roman" w:hAnsi="Times New Roman" w:cs="Times New Roman" w:eastAsiaTheme="minorEastAsia"/>
                <w:sz w:val="20"/>
                <w:szCs w:val="21"/>
              </w:rPr>
            </w:pPr>
          </w:p>
        </w:tc>
        <w:tc>
          <w:tcPr>
            <w:tcW w:w="1087" w:type="dxa"/>
            <w:vAlign w:val="center"/>
          </w:tcPr>
          <w:p w14:paraId="334611CB">
            <w:pPr>
              <w:spacing w:line="240" w:lineRule="auto"/>
              <w:jc w:val="center"/>
              <w:rPr>
                <w:rFonts w:hint="default" w:ascii="Times New Roman" w:hAnsi="Times New Roman" w:cs="Times New Roman" w:eastAsiaTheme="minorEastAsia"/>
                <w:sz w:val="20"/>
                <w:szCs w:val="21"/>
              </w:rPr>
            </w:pPr>
          </w:p>
        </w:tc>
        <w:tc>
          <w:tcPr>
            <w:tcW w:w="1499" w:type="dxa"/>
            <w:vAlign w:val="center"/>
          </w:tcPr>
          <w:p w14:paraId="01EF4521">
            <w:pPr>
              <w:spacing w:line="240" w:lineRule="auto"/>
              <w:jc w:val="center"/>
              <w:rPr>
                <w:rFonts w:hint="default" w:ascii="Times New Roman" w:hAnsi="Times New Roman" w:cs="Times New Roman" w:eastAsiaTheme="minorEastAsia"/>
                <w:sz w:val="20"/>
                <w:szCs w:val="21"/>
              </w:rPr>
            </w:pPr>
          </w:p>
        </w:tc>
        <w:tc>
          <w:tcPr>
            <w:tcW w:w="1429" w:type="dxa"/>
            <w:vAlign w:val="center"/>
          </w:tcPr>
          <w:p w14:paraId="03D4179C">
            <w:pPr>
              <w:spacing w:line="240" w:lineRule="auto"/>
              <w:jc w:val="center"/>
              <w:rPr>
                <w:rFonts w:hint="default" w:ascii="Times New Roman" w:hAnsi="Times New Roman" w:cs="Times New Roman" w:eastAsiaTheme="minorEastAsia"/>
                <w:sz w:val="20"/>
                <w:szCs w:val="21"/>
              </w:rPr>
            </w:pPr>
          </w:p>
        </w:tc>
      </w:tr>
      <w:tr w14:paraId="4FC505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exact"/>
          <w:jc w:val="center"/>
        </w:trPr>
        <w:tc>
          <w:tcPr>
            <w:tcW w:w="1232" w:type="dxa"/>
            <w:vMerge w:val="restart"/>
            <w:vAlign w:val="center"/>
          </w:tcPr>
          <w:p w14:paraId="160B0459">
            <w:pPr>
              <w:spacing w:line="240" w:lineRule="auto"/>
              <w:jc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CO</w:t>
            </w:r>
            <w:r>
              <w:rPr>
                <w:rFonts w:hint="default" w:ascii="Times New Roman" w:hAnsi="Times New Roman" w:cs="Times New Roman" w:eastAsiaTheme="minorEastAsia"/>
                <w:sz w:val="21"/>
                <w:szCs w:val="21"/>
                <w:vertAlign w:val="subscript"/>
              </w:rPr>
              <w:t>2</w:t>
            </w:r>
          </w:p>
        </w:tc>
        <w:tc>
          <w:tcPr>
            <w:tcW w:w="840" w:type="dxa"/>
            <w:vAlign w:val="center"/>
          </w:tcPr>
          <w:p w14:paraId="62A61D5A">
            <w:pPr>
              <w:spacing w:line="240" w:lineRule="auto"/>
              <w:jc w:val="center"/>
              <w:rPr>
                <w:rFonts w:hint="default" w:ascii="Times New Roman" w:hAnsi="Times New Roman" w:cs="Times New Roman" w:eastAsiaTheme="minorEastAsia"/>
                <w:sz w:val="20"/>
                <w:szCs w:val="21"/>
              </w:rPr>
            </w:pPr>
          </w:p>
        </w:tc>
        <w:tc>
          <w:tcPr>
            <w:tcW w:w="1208" w:type="dxa"/>
            <w:vAlign w:val="center"/>
          </w:tcPr>
          <w:p w14:paraId="519AA96B">
            <w:pPr>
              <w:spacing w:line="240" w:lineRule="auto"/>
              <w:jc w:val="center"/>
              <w:rPr>
                <w:rFonts w:hint="default" w:ascii="Times New Roman" w:hAnsi="Times New Roman" w:cs="Times New Roman" w:eastAsiaTheme="minorEastAsia"/>
                <w:sz w:val="20"/>
                <w:szCs w:val="21"/>
              </w:rPr>
            </w:pPr>
          </w:p>
        </w:tc>
        <w:tc>
          <w:tcPr>
            <w:tcW w:w="1087" w:type="dxa"/>
            <w:vAlign w:val="center"/>
          </w:tcPr>
          <w:p w14:paraId="6C85D1AC">
            <w:pPr>
              <w:spacing w:line="240" w:lineRule="auto"/>
              <w:jc w:val="center"/>
              <w:rPr>
                <w:rFonts w:hint="default" w:ascii="Times New Roman" w:hAnsi="Times New Roman" w:cs="Times New Roman" w:eastAsiaTheme="minorEastAsia"/>
                <w:sz w:val="20"/>
                <w:szCs w:val="21"/>
              </w:rPr>
            </w:pPr>
          </w:p>
        </w:tc>
        <w:tc>
          <w:tcPr>
            <w:tcW w:w="1087" w:type="dxa"/>
            <w:vAlign w:val="center"/>
          </w:tcPr>
          <w:p w14:paraId="55348A6E">
            <w:pPr>
              <w:spacing w:line="240" w:lineRule="auto"/>
              <w:jc w:val="center"/>
              <w:rPr>
                <w:rFonts w:hint="default" w:ascii="Times New Roman" w:hAnsi="Times New Roman" w:cs="Times New Roman" w:eastAsiaTheme="minorEastAsia"/>
                <w:sz w:val="20"/>
                <w:szCs w:val="21"/>
              </w:rPr>
            </w:pPr>
          </w:p>
        </w:tc>
        <w:tc>
          <w:tcPr>
            <w:tcW w:w="1499" w:type="dxa"/>
            <w:vAlign w:val="center"/>
          </w:tcPr>
          <w:p w14:paraId="502CB461">
            <w:pPr>
              <w:spacing w:line="240" w:lineRule="auto"/>
              <w:jc w:val="center"/>
              <w:rPr>
                <w:rFonts w:hint="default" w:ascii="Times New Roman" w:hAnsi="Times New Roman" w:cs="Times New Roman" w:eastAsiaTheme="minorEastAsia"/>
                <w:sz w:val="20"/>
                <w:szCs w:val="21"/>
              </w:rPr>
            </w:pPr>
          </w:p>
        </w:tc>
        <w:tc>
          <w:tcPr>
            <w:tcW w:w="1429" w:type="dxa"/>
            <w:vAlign w:val="center"/>
          </w:tcPr>
          <w:p w14:paraId="58361DDA">
            <w:pPr>
              <w:spacing w:line="240" w:lineRule="auto"/>
              <w:jc w:val="center"/>
              <w:rPr>
                <w:rFonts w:hint="default" w:ascii="Times New Roman" w:hAnsi="Times New Roman" w:cs="Times New Roman" w:eastAsiaTheme="minorEastAsia"/>
                <w:sz w:val="20"/>
                <w:szCs w:val="21"/>
              </w:rPr>
            </w:pPr>
          </w:p>
        </w:tc>
      </w:tr>
      <w:tr w14:paraId="6CCEFB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exact"/>
          <w:jc w:val="center"/>
        </w:trPr>
        <w:tc>
          <w:tcPr>
            <w:tcW w:w="1232" w:type="dxa"/>
            <w:vMerge w:val="continue"/>
            <w:vAlign w:val="center"/>
          </w:tcPr>
          <w:p w14:paraId="38229FFA">
            <w:pPr>
              <w:spacing w:line="240" w:lineRule="auto"/>
              <w:jc w:val="center"/>
              <w:rPr>
                <w:rFonts w:hint="default" w:ascii="Times New Roman" w:hAnsi="Times New Roman" w:cs="Times New Roman"/>
                <w:sz w:val="20"/>
                <w:szCs w:val="21"/>
              </w:rPr>
            </w:pPr>
          </w:p>
        </w:tc>
        <w:tc>
          <w:tcPr>
            <w:tcW w:w="840" w:type="dxa"/>
            <w:vAlign w:val="center"/>
          </w:tcPr>
          <w:p w14:paraId="7E259E17">
            <w:pPr>
              <w:spacing w:line="240" w:lineRule="auto"/>
              <w:jc w:val="center"/>
              <w:rPr>
                <w:rFonts w:hint="default" w:ascii="Times New Roman" w:hAnsi="Times New Roman" w:cs="Times New Roman"/>
                <w:sz w:val="20"/>
                <w:szCs w:val="21"/>
              </w:rPr>
            </w:pPr>
          </w:p>
        </w:tc>
        <w:tc>
          <w:tcPr>
            <w:tcW w:w="1208" w:type="dxa"/>
            <w:vAlign w:val="center"/>
          </w:tcPr>
          <w:p w14:paraId="33A2B8FE">
            <w:pPr>
              <w:spacing w:line="240" w:lineRule="auto"/>
              <w:jc w:val="center"/>
              <w:rPr>
                <w:rFonts w:hint="default" w:ascii="Times New Roman" w:hAnsi="Times New Roman" w:cs="Times New Roman"/>
                <w:sz w:val="20"/>
                <w:szCs w:val="21"/>
              </w:rPr>
            </w:pPr>
          </w:p>
        </w:tc>
        <w:tc>
          <w:tcPr>
            <w:tcW w:w="1087" w:type="dxa"/>
            <w:vAlign w:val="center"/>
          </w:tcPr>
          <w:p w14:paraId="0F4B23B9">
            <w:pPr>
              <w:spacing w:line="240" w:lineRule="auto"/>
              <w:jc w:val="center"/>
              <w:rPr>
                <w:rFonts w:hint="default" w:ascii="Times New Roman" w:hAnsi="Times New Roman" w:cs="Times New Roman"/>
                <w:sz w:val="20"/>
                <w:szCs w:val="21"/>
              </w:rPr>
            </w:pPr>
          </w:p>
        </w:tc>
        <w:tc>
          <w:tcPr>
            <w:tcW w:w="1087" w:type="dxa"/>
            <w:vAlign w:val="center"/>
          </w:tcPr>
          <w:p w14:paraId="006A04BF">
            <w:pPr>
              <w:spacing w:line="240" w:lineRule="auto"/>
              <w:jc w:val="center"/>
              <w:rPr>
                <w:rFonts w:hint="default" w:ascii="Times New Roman" w:hAnsi="Times New Roman" w:cs="Times New Roman"/>
                <w:sz w:val="20"/>
                <w:szCs w:val="21"/>
              </w:rPr>
            </w:pPr>
          </w:p>
        </w:tc>
        <w:tc>
          <w:tcPr>
            <w:tcW w:w="1499" w:type="dxa"/>
            <w:vAlign w:val="center"/>
          </w:tcPr>
          <w:p w14:paraId="351FC16F">
            <w:pPr>
              <w:spacing w:line="240" w:lineRule="auto"/>
              <w:jc w:val="center"/>
              <w:rPr>
                <w:rFonts w:hint="default" w:ascii="Times New Roman" w:hAnsi="Times New Roman" w:cs="Times New Roman"/>
                <w:sz w:val="20"/>
                <w:szCs w:val="21"/>
              </w:rPr>
            </w:pPr>
          </w:p>
        </w:tc>
        <w:tc>
          <w:tcPr>
            <w:tcW w:w="1429" w:type="dxa"/>
            <w:vAlign w:val="center"/>
          </w:tcPr>
          <w:p w14:paraId="56FD827F">
            <w:pPr>
              <w:spacing w:line="240" w:lineRule="auto"/>
              <w:jc w:val="center"/>
              <w:rPr>
                <w:rFonts w:hint="default" w:ascii="Times New Roman" w:hAnsi="Times New Roman" w:cs="Times New Roman"/>
                <w:sz w:val="20"/>
                <w:szCs w:val="21"/>
              </w:rPr>
            </w:pPr>
          </w:p>
        </w:tc>
      </w:tr>
      <w:tr w14:paraId="6504FB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exact"/>
          <w:jc w:val="center"/>
        </w:trPr>
        <w:tc>
          <w:tcPr>
            <w:tcW w:w="1232" w:type="dxa"/>
            <w:vMerge w:val="continue"/>
            <w:vAlign w:val="center"/>
          </w:tcPr>
          <w:p w14:paraId="34A40FC0">
            <w:pPr>
              <w:spacing w:line="240" w:lineRule="auto"/>
              <w:jc w:val="center"/>
              <w:rPr>
                <w:rFonts w:hint="default" w:ascii="Times New Roman" w:hAnsi="Times New Roman" w:cs="Times New Roman"/>
                <w:sz w:val="20"/>
                <w:szCs w:val="21"/>
              </w:rPr>
            </w:pPr>
          </w:p>
        </w:tc>
        <w:tc>
          <w:tcPr>
            <w:tcW w:w="840" w:type="dxa"/>
            <w:vAlign w:val="center"/>
          </w:tcPr>
          <w:p w14:paraId="4A8A2CA2">
            <w:pPr>
              <w:spacing w:line="240" w:lineRule="auto"/>
              <w:jc w:val="center"/>
              <w:rPr>
                <w:rFonts w:hint="default" w:ascii="Times New Roman" w:hAnsi="Times New Roman" w:cs="Times New Roman"/>
                <w:sz w:val="20"/>
                <w:szCs w:val="21"/>
              </w:rPr>
            </w:pPr>
          </w:p>
        </w:tc>
        <w:tc>
          <w:tcPr>
            <w:tcW w:w="1208" w:type="dxa"/>
            <w:vAlign w:val="center"/>
          </w:tcPr>
          <w:p w14:paraId="7B9BEDA1">
            <w:pPr>
              <w:spacing w:line="240" w:lineRule="auto"/>
              <w:jc w:val="center"/>
              <w:rPr>
                <w:rFonts w:hint="default" w:ascii="Times New Roman" w:hAnsi="Times New Roman" w:cs="Times New Roman"/>
                <w:sz w:val="20"/>
                <w:szCs w:val="21"/>
              </w:rPr>
            </w:pPr>
          </w:p>
        </w:tc>
        <w:tc>
          <w:tcPr>
            <w:tcW w:w="1087" w:type="dxa"/>
            <w:vAlign w:val="center"/>
          </w:tcPr>
          <w:p w14:paraId="7FC0197B">
            <w:pPr>
              <w:spacing w:line="240" w:lineRule="auto"/>
              <w:jc w:val="center"/>
              <w:rPr>
                <w:rFonts w:hint="default" w:ascii="Times New Roman" w:hAnsi="Times New Roman" w:cs="Times New Roman"/>
                <w:sz w:val="20"/>
                <w:szCs w:val="21"/>
              </w:rPr>
            </w:pPr>
          </w:p>
        </w:tc>
        <w:tc>
          <w:tcPr>
            <w:tcW w:w="1087" w:type="dxa"/>
            <w:vAlign w:val="center"/>
          </w:tcPr>
          <w:p w14:paraId="7AFDEAFC">
            <w:pPr>
              <w:spacing w:line="240" w:lineRule="auto"/>
              <w:jc w:val="center"/>
              <w:rPr>
                <w:rFonts w:hint="default" w:ascii="Times New Roman" w:hAnsi="Times New Roman" w:cs="Times New Roman"/>
                <w:sz w:val="20"/>
                <w:szCs w:val="21"/>
              </w:rPr>
            </w:pPr>
          </w:p>
        </w:tc>
        <w:tc>
          <w:tcPr>
            <w:tcW w:w="1499" w:type="dxa"/>
            <w:vAlign w:val="center"/>
          </w:tcPr>
          <w:p w14:paraId="6A7EAC1C">
            <w:pPr>
              <w:spacing w:line="240" w:lineRule="auto"/>
              <w:jc w:val="center"/>
              <w:rPr>
                <w:rFonts w:hint="default" w:ascii="Times New Roman" w:hAnsi="Times New Roman" w:cs="Times New Roman"/>
                <w:sz w:val="20"/>
                <w:szCs w:val="21"/>
              </w:rPr>
            </w:pPr>
          </w:p>
        </w:tc>
        <w:tc>
          <w:tcPr>
            <w:tcW w:w="1429" w:type="dxa"/>
            <w:vAlign w:val="center"/>
          </w:tcPr>
          <w:p w14:paraId="63FD1CC9">
            <w:pPr>
              <w:spacing w:line="240" w:lineRule="auto"/>
              <w:jc w:val="center"/>
              <w:rPr>
                <w:rFonts w:hint="default" w:ascii="Times New Roman" w:hAnsi="Times New Roman" w:cs="Times New Roman"/>
                <w:sz w:val="20"/>
                <w:szCs w:val="21"/>
              </w:rPr>
            </w:pPr>
          </w:p>
        </w:tc>
      </w:tr>
    </w:tbl>
    <w:p w14:paraId="1F97474D">
      <w:pPr>
        <w:numPr>
          <w:ilvl w:val="0"/>
          <w:numId w:val="2"/>
        </w:numPr>
        <w:adjustRightInd w:val="0"/>
        <w:snapToGrid w:val="0"/>
        <w:spacing w:beforeLines="50" w:line="300" w:lineRule="auto"/>
        <w:rPr>
          <w:rFonts w:hint="default" w:ascii="Times New Roman" w:hAnsi="Times New Roman" w:cs="Times New Roman"/>
        </w:rPr>
      </w:pPr>
      <w:r>
        <w:rPr>
          <w:rFonts w:hint="default" w:ascii="Times New Roman" w:hAnsi="Times New Roman" w:cs="Times New Roman"/>
        </w:rPr>
        <w:t>重复性</w:t>
      </w:r>
    </w:p>
    <w:tbl>
      <w:tblPr>
        <w:tblStyle w:val="15"/>
        <w:tblW w:w="835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0"/>
        <w:gridCol w:w="840"/>
        <w:gridCol w:w="760"/>
        <w:gridCol w:w="761"/>
        <w:gridCol w:w="760"/>
        <w:gridCol w:w="761"/>
        <w:gridCol w:w="760"/>
        <w:gridCol w:w="761"/>
        <w:gridCol w:w="1075"/>
        <w:gridCol w:w="1161"/>
      </w:tblGrid>
      <w:tr w14:paraId="151ACE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1560" w:type="dxa"/>
            <w:gridSpan w:val="2"/>
            <w:vMerge w:val="restart"/>
            <w:vAlign w:val="center"/>
          </w:tcPr>
          <w:p w14:paraId="1A37E308">
            <w:pPr>
              <w:spacing w:line="240" w:lineRule="auto"/>
              <w:jc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标准气体浓度</w:t>
            </w:r>
            <w:r>
              <w:rPr>
                <w:rFonts w:hint="default" w:ascii="Times New Roman" w:hAnsi="Times New Roman" w:cs="Times New Roman" w:eastAsiaTheme="minorEastAsia"/>
                <w:position w:val="-12"/>
                <w:sz w:val="21"/>
                <w:szCs w:val="21"/>
              </w:rPr>
              <w:object>
                <v:shape id="_x0000_i1065" o:spt="75" type="#_x0000_t75" style="height:18.4pt;width:15.9pt;" o:ole="t" filled="f" o:preferrelative="t" stroked="f" coordsize="21600,21600">
                  <v:path/>
                  <v:fill on="f" focussize="0,0"/>
                  <v:stroke on="f" joinstyle="miter"/>
                  <v:imagedata r:id="rId80" o:title=""/>
                  <o:lock v:ext="edit" aspectratio="t"/>
                  <w10:wrap type="none"/>
                  <w10:anchorlock/>
                </v:shape>
                <o:OLEObject Type="Embed" ProgID="Equation.DSMT4" ShapeID="_x0000_i1065" DrawAspect="Content" ObjectID="_1468075765" r:id="rId87">
                  <o:LockedField>false</o:LockedField>
                </o:OLEObject>
              </w:object>
            </w:r>
            <w:r>
              <w:rPr>
                <w:rFonts w:hint="default" w:ascii="Times New Roman" w:hAnsi="Times New Roman" w:cs="Times New Roman" w:eastAsiaTheme="minorEastAsia"/>
                <w:sz w:val="21"/>
                <w:szCs w:val="21"/>
              </w:rPr>
              <w:t>/%</w:t>
            </w:r>
          </w:p>
        </w:tc>
        <w:tc>
          <w:tcPr>
            <w:tcW w:w="4563" w:type="dxa"/>
            <w:gridSpan w:val="6"/>
            <w:vAlign w:val="center"/>
          </w:tcPr>
          <w:p w14:paraId="047FC7C5">
            <w:pPr>
              <w:spacing w:line="240" w:lineRule="auto"/>
              <w:jc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仪器示值</w:t>
            </w:r>
            <w:r>
              <w:rPr>
                <w:rFonts w:hint="default" w:ascii="Times New Roman" w:hAnsi="Times New Roman" w:cs="Times New Roman" w:eastAsiaTheme="minorEastAsia"/>
                <w:position w:val="-12"/>
                <w:sz w:val="21"/>
                <w:szCs w:val="21"/>
              </w:rPr>
              <w:object>
                <v:shape id="_x0000_i1066" o:spt="75" type="#_x0000_t75" style="height:18.4pt;width:14.25pt;" o:ole="t" filled="f" o:preferrelative="t" stroked="f" coordsize="21600,21600">
                  <v:path/>
                  <v:fill on="f" focussize="0,0"/>
                  <v:stroke on="f" joinstyle="miter"/>
                  <v:imagedata r:id="rId82" o:title=""/>
                  <o:lock v:ext="edit" aspectratio="t"/>
                  <w10:wrap type="none"/>
                  <w10:anchorlock/>
                </v:shape>
                <o:OLEObject Type="Embed" ProgID="Equation.DSMT4" ShapeID="_x0000_i1066" DrawAspect="Content" ObjectID="_1468075766" r:id="rId88">
                  <o:LockedField>false</o:LockedField>
                </o:OLEObject>
              </w:object>
            </w:r>
            <w:r>
              <w:rPr>
                <w:rFonts w:hint="default" w:ascii="Times New Roman" w:hAnsi="Times New Roman" w:cs="Times New Roman" w:eastAsiaTheme="minorEastAsia"/>
                <w:sz w:val="21"/>
                <w:szCs w:val="21"/>
              </w:rPr>
              <w:t>/%</w:t>
            </w:r>
          </w:p>
        </w:tc>
        <w:tc>
          <w:tcPr>
            <w:tcW w:w="1075" w:type="dxa"/>
            <w:vMerge w:val="restart"/>
            <w:vAlign w:val="center"/>
          </w:tcPr>
          <w:p w14:paraId="508B09AA">
            <w:pPr>
              <w:spacing w:line="240" w:lineRule="auto"/>
              <w:jc w:val="center"/>
              <w:rPr>
                <w:rFonts w:hint="default" w:ascii="Times New Roman" w:hAnsi="Times New Roman" w:cs="Times New Roman"/>
                <w:sz w:val="21"/>
                <w:szCs w:val="21"/>
              </w:rPr>
            </w:pPr>
            <w:r>
              <w:rPr>
                <w:rFonts w:hint="default" w:ascii="Times New Roman" w:hAnsi="Times New Roman" w:cs="Times New Roman"/>
                <w:sz w:val="21"/>
                <w:szCs w:val="21"/>
              </w:rPr>
              <w:t>平均值</w:t>
            </w:r>
            <w:r>
              <w:rPr>
                <w:rFonts w:hint="default" w:ascii="Times New Roman" w:hAnsi="Times New Roman" w:cs="Times New Roman"/>
                <w:position w:val="-6"/>
                <w:sz w:val="21"/>
                <w:szCs w:val="21"/>
              </w:rPr>
              <w:object>
                <v:shape id="_x0000_i1067" o:spt="75" type="#_x0000_t75" style="height:18.4pt;width:11.7pt;" o:ole="t" filled="f" o:preferrelative="t" stroked="f" coordsize="21600,21600">
                  <v:path/>
                  <v:fill on="f" focussize="0,0"/>
                  <v:stroke on="f" joinstyle="miter"/>
                  <v:imagedata r:id="rId90" o:title=""/>
                  <o:lock v:ext="edit" aspectratio="t"/>
                  <w10:wrap type="none"/>
                  <w10:anchorlock/>
                </v:shape>
                <o:OLEObject Type="Embed" ProgID="Equation.DSMT4" ShapeID="_x0000_i1067" DrawAspect="Content" ObjectID="_1468075767" r:id="rId89">
                  <o:LockedField>false</o:LockedField>
                </o:OLEObject>
              </w:object>
            </w:r>
            <w:r>
              <w:rPr>
                <w:rFonts w:hint="default" w:ascii="Times New Roman" w:hAnsi="Times New Roman" w:cs="Times New Roman"/>
                <w:sz w:val="21"/>
                <w:szCs w:val="21"/>
              </w:rPr>
              <w:t>/%</w:t>
            </w:r>
          </w:p>
        </w:tc>
        <w:tc>
          <w:tcPr>
            <w:tcW w:w="1161" w:type="dxa"/>
            <w:vMerge w:val="restart"/>
            <w:vAlign w:val="center"/>
          </w:tcPr>
          <w:p w14:paraId="02B8B4B5">
            <w:pPr>
              <w:spacing w:line="240" w:lineRule="auto"/>
              <w:jc w:val="center"/>
              <w:rPr>
                <w:rFonts w:hint="default" w:ascii="Times New Roman" w:hAnsi="Times New Roman" w:cs="Times New Roman"/>
                <w:sz w:val="21"/>
                <w:szCs w:val="21"/>
              </w:rPr>
            </w:pPr>
            <w:r>
              <w:rPr>
                <w:rFonts w:hint="default" w:ascii="Times New Roman" w:hAnsi="Times New Roman" w:cs="Times New Roman"/>
                <w:sz w:val="21"/>
                <w:szCs w:val="21"/>
              </w:rPr>
              <w:t>重复性</w:t>
            </w:r>
          </w:p>
          <w:p w14:paraId="786AB23A">
            <w:pPr>
              <w:spacing w:line="240" w:lineRule="auto"/>
              <w:jc w:val="center"/>
              <w:rPr>
                <w:rFonts w:hint="default" w:ascii="Times New Roman" w:hAnsi="Times New Roman" w:cs="Times New Roman"/>
                <w:sz w:val="21"/>
                <w:szCs w:val="21"/>
              </w:rPr>
            </w:pPr>
            <w:r>
              <w:rPr>
                <w:rFonts w:hint="default" w:ascii="Times New Roman" w:hAnsi="Times New Roman" w:cs="Times New Roman"/>
                <w:position w:val="-12"/>
                <w:sz w:val="21"/>
                <w:szCs w:val="21"/>
              </w:rPr>
              <w:object>
                <v:shape id="_x0000_i1068" o:spt="75" type="#_x0000_t75" style="height:18.4pt;width:14.25pt;" o:ole="t" filled="f" o:preferrelative="t" stroked="f" coordsize="21600,21600">
                  <v:path/>
                  <v:fill on="f" focussize="0,0"/>
                  <v:stroke on="f" joinstyle="miter"/>
                  <v:imagedata r:id="rId33" o:title=""/>
                  <o:lock v:ext="edit" aspectratio="t"/>
                  <w10:wrap type="none"/>
                  <w10:anchorlock/>
                </v:shape>
                <o:OLEObject Type="Embed" ProgID="Equation.DSMT4" ShapeID="_x0000_i1068" DrawAspect="Content" ObjectID="_1468075768" r:id="rId91">
                  <o:LockedField>false</o:LockedField>
                </o:OLEObject>
              </w:object>
            </w:r>
            <w:r>
              <w:rPr>
                <w:rFonts w:hint="default" w:ascii="Times New Roman" w:hAnsi="Times New Roman" w:cs="Times New Roman"/>
                <w:sz w:val="21"/>
                <w:szCs w:val="21"/>
              </w:rPr>
              <w:t>/%</w:t>
            </w:r>
          </w:p>
        </w:tc>
      </w:tr>
      <w:tr w14:paraId="1D4BE1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1560" w:type="dxa"/>
            <w:gridSpan w:val="2"/>
            <w:vMerge w:val="continue"/>
            <w:vAlign w:val="center"/>
          </w:tcPr>
          <w:p w14:paraId="3A007715">
            <w:pPr>
              <w:spacing w:line="240" w:lineRule="auto"/>
              <w:jc w:val="center"/>
              <w:rPr>
                <w:rFonts w:hint="default" w:ascii="Times New Roman" w:hAnsi="Times New Roman" w:cs="Times New Roman" w:eastAsiaTheme="minorEastAsia"/>
                <w:sz w:val="21"/>
                <w:szCs w:val="21"/>
              </w:rPr>
            </w:pPr>
          </w:p>
        </w:tc>
        <w:tc>
          <w:tcPr>
            <w:tcW w:w="760" w:type="dxa"/>
            <w:vAlign w:val="center"/>
          </w:tcPr>
          <w:p w14:paraId="683ED95A">
            <w:pPr>
              <w:spacing w:line="240" w:lineRule="auto"/>
              <w:jc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1</w:t>
            </w:r>
          </w:p>
        </w:tc>
        <w:tc>
          <w:tcPr>
            <w:tcW w:w="761" w:type="dxa"/>
            <w:vAlign w:val="center"/>
          </w:tcPr>
          <w:p w14:paraId="72CD18CF">
            <w:pPr>
              <w:spacing w:line="240" w:lineRule="auto"/>
              <w:jc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2</w:t>
            </w:r>
          </w:p>
        </w:tc>
        <w:tc>
          <w:tcPr>
            <w:tcW w:w="760" w:type="dxa"/>
            <w:vAlign w:val="center"/>
          </w:tcPr>
          <w:p w14:paraId="213A4288">
            <w:pPr>
              <w:spacing w:line="240" w:lineRule="auto"/>
              <w:jc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3</w:t>
            </w:r>
          </w:p>
        </w:tc>
        <w:tc>
          <w:tcPr>
            <w:tcW w:w="761" w:type="dxa"/>
            <w:vAlign w:val="center"/>
          </w:tcPr>
          <w:p w14:paraId="609C037E">
            <w:pPr>
              <w:spacing w:line="240" w:lineRule="auto"/>
              <w:jc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4</w:t>
            </w:r>
          </w:p>
        </w:tc>
        <w:tc>
          <w:tcPr>
            <w:tcW w:w="760" w:type="dxa"/>
            <w:vAlign w:val="center"/>
          </w:tcPr>
          <w:p w14:paraId="2E3BE131">
            <w:pPr>
              <w:spacing w:line="240" w:lineRule="auto"/>
              <w:jc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5</w:t>
            </w:r>
          </w:p>
        </w:tc>
        <w:tc>
          <w:tcPr>
            <w:tcW w:w="761" w:type="dxa"/>
            <w:vAlign w:val="center"/>
          </w:tcPr>
          <w:p w14:paraId="0C51DFE6">
            <w:pPr>
              <w:spacing w:line="240" w:lineRule="auto"/>
              <w:jc w:val="center"/>
              <w:rPr>
                <w:rFonts w:hint="default" w:ascii="Times New Roman" w:hAnsi="Times New Roman" w:cs="Times New Roman"/>
                <w:sz w:val="21"/>
                <w:szCs w:val="21"/>
              </w:rPr>
            </w:pPr>
            <w:r>
              <w:rPr>
                <w:rFonts w:hint="default" w:ascii="Times New Roman" w:hAnsi="Times New Roman" w:cs="Times New Roman"/>
                <w:sz w:val="21"/>
                <w:szCs w:val="21"/>
              </w:rPr>
              <w:t>6</w:t>
            </w:r>
          </w:p>
        </w:tc>
        <w:tc>
          <w:tcPr>
            <w:tcW w:w="1075" w:type="dxa"/>
            <w:vMerge w:val="continue"/>
            <w:vAlign w:val="center"/>
          </w:tcPr>
          <w:p w14:paraId="62DBEE1F">
            <w:pPr>
              <w:spacing w:line="240" w:lineRule="auto"/>
              <w:jc w:val="center"/>
              <w:rPr>
                <w:rFonts w:hint="default" w:ascii="Times New Roman" w:hAnsi="Times New Roman" w:cs="Times New Roman"/>
                <w:sz w:val="21"/>
                <w:szCs w:val="21"/>
              </w:rPr>
            </w:pPr>
          </w:p>
        </w:tc>
        <w:tc>
          <w:tcPr>
            <w:tcW w:w="1161" w:type="dxa"/>
            <w:vMerge w:val="continue"/>
            <w:vAlign w:val="center"/>
          </w:tcPr>
          <w:p w14:paraId="45BFEA22">
            <w:pPr>
              <w:spacing w:line="240" w:lineRule="auto"/>
              <w:jc w:val="center"/>
              <w:rPr>
                <w:rFonts w:hint="default" w:ascii="Times New Roman" w:hAnsi="Times New Roman" w:cs="Times New Roman"/>
                <w:sz w:val="21"/>
                <w:szCs w:val="21"/>
              </w:rPr>
            </w:pPr>
          </w:p>
        </w:tc>
      </w:tr>
      <w:tr w14:paraId="22F34D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720" w:type="dxa"/>
            <w:vAlign w:val="center"/>
          </w:tcPr>
          <w:p w14:paraId="270B7BAE">
            <w:pPr>
              <w:spacing w:line="240" w:lineRule="auto"/>
              <w:jc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CO</w:t>
            </w:r>
          </w:p>
        </w:tc>
        <w:tc>
          <w:tcPr>
            <w:tcW w:w="840" w:type="dxa"/>
            <w:vAlign w:val="center"/>
          </w:tcPr>
          <w:p w14:paraId="474D87D7">
            <w:pPr>
              <w:spacing w:line="240" w:lineRule="auto"/>
              <w:jc w:val="center"/>
              <w:rPr>
                <w:rFonts w:hint="default" w:ascii="Times New Roman" w:hAnsi="Times New Roman" w:cs="Times New Roman" w:eastAsiaTheme="minorEastAsia"/>
                <w:sz w:val="21"/>
                <w:szCs w:val="21"/>
              </w:rPr>
            </w:pPr>
          </w:p>
        </w:tc>
        <w:tc>
          <w:tcPr>
            <w:tcW w:w="760" w:type="dxa"/>
            <w:vAlign w:val="center"/>
          </w:tcPr>
          <w:p w14:paraId="3D4D7B12">
            <w:pPr>
              <w:spacing w:line="240" w:lineRule="auto"/>
              <w:jc w:val="center"/>
              <w:rPr>
                <w:rFonts w:hint="default" w:ascii="Times New Roman" w:hAnsi="Times New Roman" w:cs="Times New Roman" w:eastAsiaTheme="minorEastAsia"/>
                <w:sz w:val="21"/>
                <w:szCs w:val="21"/>
              </w:rPr>
            </w:pPr>
          </w:p>
        </w:tc>
        <w:tc>
          <w:tcPr>
            <w:tcW w:w="761" w:type="dxa"/>
            <w:vAlign w:val="center"/>
          </w:tcPr>
          <w:p w14:paraId="28FF4A03">
            <w:pPr>
              <w:spacing w:line="240" w:lineRule="auto"/>
              <w:jc w:val="center"/>
              <w:rPr>
                <w:rFonts w:hint="default" w:ascii="Times New Roman" w:hAnsi="Times New Roman" w:cs="Times New Roman" w:eastAsiaTheme="minorEastAsia"/>
                <w:sz w:val="21"/>
                <w:szCs w:val="21"/>
              </w:rPr>
            </w:pPr>
          </w:p>
        </w:tc>
        <w:tc>
          <w:tcPr>
            <w:tcW w:w="760" w:type="dxa"/>
            <w:vAlign w:val="center"/>
          </w:tcPr>
          <w:p w14:paraId="684F3AC0">
            <w:pPr>
              <w:spacing w:line="240" w:lineRule="auto"/>
              <w:jc w:val="center"/>
              <w:rPr>
                <w:rFonts w:hint="default" w:ascii="Times New Roman" w:hAnsi="Times New Roman" w:cs="Times New Roman" w:eastAsiaTheme="minorEastAsia"/>
                <w:sz w:val="21"/>
                <w:szCs w:val="21"/>
              </w:rPr>
            </w:pPr>
          </w:p>
        </w:tc>
        <w:tc>
          <w:tcPr>
            <w:tcW w:w="761" w:type="dxa"/>
            <w:vAlign w:val="center"/>
          </w:tcPr>
          <w:p w14:paraId="5D291C9A">
            <w:pPr>
              <w:spacing w:line="240" w:lineRule="auto"/>
              <w:jc w:val="center"/>
              <w:rPr>
                <w:rFonts w:hint="default" w:ascii="Times New Roman" w:hAnsi="Times New Roman" w:cs="Times New Roman" w:eastAsiaTheme="minorEastAsia"/>
                <w:sz w:val="21"/>
                <w:szCs w:val="21"/>
              </w:rPr>
            </w:pPr>
          </w:p>
        </w:tc>
        <w:tc>
          <w:tcPr>
            <w:tcW w:w="760" w:type="dxa"/>
            <w:vAlign w:val="center"/>
          </w:tcPr>
          <w:p w14:paraId="796FD441">
            <w:pPr>
              <w:spacing w:line="240" w:lineRule="auto"/>
              <w:jc w:val="center"/>
              <w:rPr>
                <w:rFonts w:hint="default" w:ascii="Times New Roman" w:hAnsi="Times New Roman" w:cs="Times New Roman" w:eastAsiaTheme="minorEastAsia"/>
                <w:sz w:val="21"/>
                <w:szCs w:val="21"/>
              </w:rPr>
            </w:pPr>
          </w:p>
        </w:tc>
        <w:tc>
          <w:tcPr>
            <w:tcW w:w="761" w:type="dxa"/>
            <w:vAlign w:val="center"/>
          </w:tcPr>
          <w:p w14:paraId="2DDEA403">
            <w:pPr>
              <w:spacing w:line="240" w:lineRule="auto"/>
              <w:jc w:val="center"/>
              <w:rPr>
                <w:rFonts w:hint="default" w:ascii="Times New Roman" w:hAnsi="Times New Roman" w:cs="Times New Roman"/>
                <w:sz w:val="21"/>
                <w:szCs w:val="21"/>
              </w:rPr>
            </w:pPr>
          </w:p>
        </w:tc>
        <w:tc>
          <w:tcPr>
            <w:tcW w:w="1075" w:type="dxa"/>
            <w:vAlign w:val="center"/>
          </w:tcPr>
          <w:p w14:paraId="56E0E766">
            <w:pPr>
              <w:spacing w:line="240" w:lineRule="auto"/>
              <w:jc w:val="center"/>
              <w:rPr>
                <w:rFonts w:hint="default" w:ascii="Times New Roman" w:hAnsi="Times New Roman" w:cs="Times New Roman"/>
                <w:sz w:val="21"/>
                <w:szCs w:val="21"/>
              </w:rPr>
            </w:pPr>
          </w:p>
        </w:tc>
        <w:tc>
          <w:tcPr>
            <w:tcW w:w="1161" w:type="dxa"/>
            <w:vAlign w:val="center"/>
          </w:tcPr>
          <w:p w14:paraId="3B3E806E">
            <w:pPr>
              <w:spacing w:line="240" w:lineRule="auto"/>
              <w:jc w:val="center"/>
              <w:rPr>
                <w:rFonts w:hint="default" w:ascii="Times New Roman" w:hAnsi="Times New Roman" w:cs="Times New Roman"/>
                <w:sz w:val="21"/>
                <w:szCs w:val="21"/>
              </w:rPr>
            </w:pPr>
          </w:p>
        </w:tc>
      </w:tr>
      <w:tr w14:paraId="53010F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720" w:type="dxa"/>
            <w:vAlign w:val="center"/>
          </w:tcPr>
          <w:p w14:paraId="7B37E307">
            <w:pPr>
              <w:spacing w:line="240" w:lineRule="auto"/>
              <w:jc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CO</w:t>
            </w:r>
            <w:r>
              <w:rPr>
                <w:rFonts w:hint="default" w:ascii="Times New Roman" w:hAnsi="Times New Roman" w:cs="Times New Roman" w:eastAsiaTheme="minorEastAsia"/>
                <w:sz w:val="21"/>
                <w:szCs w:val="21"/>
                <w:vertAlign w:val="subscript"/>
              </w:rPr>
              <w:t>2</w:t>
            </w:r>
          </w:p>
        </w:tc>
        <w:tc>
          <w:tcPr>
            <w:tcW w:w="840" w:type="dxa"/>
            <w:vAlign w:val="center"/>
          </w:tcPr>
          <w:p w14:paraId="311CDE72">
            <w:pPr>
              <w:spacing w:line="240" w:lineRule="auto"/>
              <w:jc w:val="center"/>
              <w:rPr>
                <w:rFonts w:hint="default" w:ascii="Times New Roman" w:hAnsi="Times New Roman" w:cs="Times New Roman" w:eastAsiaTheme="minorEastAsia"/>
                <w:sz w:val="21"/>
                <w:szCs w:val="21"/>
              </w:rPr>
            </w:pPr>
          </w:p>
        </w:tc>
        <w:tc>
          <w:tcPr>
            <w:tcW w:w="760" w:type="dxa"/>
            <w:vAlign w:val="center"/>
          </w:tcPr>
          <w:p w14:paraId="5B84CC43">
            <w:pPr>
              <w:spacing w:line="240" w:lineRule="auto"/>
              <w:jc w:val="center"/>
              <w:rPr>
                <w:rFonts w:hint="default" w:ascii="Times New Roman" w:hAnsi="Times New Roman" w:cs="Times New Roman" w:eastAsiaTheme="minorEastAsia"/>
                <w:sz w:val="21"/>
                <w:szCs w:val="21"/>
              </w:rPr>
            </w:pPr>
          </w:p>
        </w:tc>
        <w:tc>
          <w:tcPr>
            <w:tcW w:w="761" w:type="dxa"/>
            <w:vAlign w:val="center"/>
          </w:tcPr>
          <w:p w14:paraId="2117A436">
            <w:pPr>
              <w:spacing w:line="240" w:lineRule="auto"/>
              <w:jc w:val="center"/>
              <w:rPr>
                <w:rFonts w:hint="default" w:ascii="Times New Roman" w:hAnsi="Times New Roman" w:cs="Times New Roman" w:eastAsiaTheme="minorEastAsia"/>
                <w:sz w:val="21"/>
                <w:szCs w:val="21"/>
              </w:rPr>
            </w:pPr>
          </w:p>
        </w:tc>
        <w:tc>
          <w:tcPr>
            <w:tcW w:w="760" w:type="dxa"/>
            <w:vAlign w:val="center"/>
          </w:tcPr>
          <w:p w14:paraId="7A492537">
            <w:pPr>
              <w:spacing w:line="240" w:lineRule="auto"/>
              <w:jc w:val="center"/>
              <w:rPr>
                <w:rFonts w:hint="default" w:ascii="Times New Roman" w:hAnsi="Times New Roman" w:cs="Times New Roman" w:eastAsiaTheme="minorEastAsia"/>
                <w:sz w:val="21"/>
                <w:szCs w:val="21"/>
              </w:rPr>
            </w:pPr>
          </w:p>
        </w:tc>
        <w:tc>
          <w:tcPr>
            <w:tcW w:w="761" w:type="dxa"/>
            <w:vAlign w:val="center"/>
          </w:tcPr>
          <w:p w14:paraId="6C659823">
            <w:pPr>
              <w:spacing w:line="240" w:lineRule="auto"/>
              <w:jc w:val="center"/>
              <w:rPr>
                <w:rFonts w:hint="default" w:ascii="Times New Roman" w:hAnsi="Times New Roman" w:cs="Times New Roman" w:eastAsiaTheme="minorEastAsia"/>
                <w:sz w:val="21"/>
                <w:szCs w:val="21"/>
              </w:rPr>
            </w:pPr>
          </w:p>
        </w:tc>
        <w:tc>
          <w:tcPr>
            <w:tcW w:w="760" w:type="dxa"/>
            <w:vAlign w:val="center"/>
          </w:tcPr>
          <w:p w14:paraId="0DC435FF">
            <w:pPr>
              <w:spacing w:line="240" w:lineRule="auto"/>
              <w:jc w:val="center"/>
              <w:rPr>
                <w:rFonts w:hint="default" w:ascii="Times New Roman" w:hAnsi="Times New Roman" w:cs="Times New Roman" w:eastAsiaTheme="minorEastAsia"/>
                <w:sz w:val="21"/>
                <w:szCs w:val="21"/>
              </w:rPr>
            </w:pPr>
          </w:p>
        </w:tc>
        <w:tc>
          <w:tcPr>
            <w:tcW w:w="761" w:type="dxa"/>
            <w:vAlign w:val="center"/>
          </w:tcPr>
          <w:p w14:paraId="4FC3AAF2">
            <w:pPr>
              <w:spacing w:line="240" w:lineRule="auto"/>
              <w:jc w:val="center"/>
              <w:rPr>
                <w:rFonts w:hint="default" w:ascii="Times New Roman" w:hAnsi="Times New Roman" w:cs="Times New Roman"/>
                <w:sz w:val="21"/>
                <w:szCs w:val="21"/>
              </w:rPr>
            </w:pPr>
          </w:p>
        </w:tc>
        <w:tc>
          <w:tcPr>
            <w:tcW w:w="1075" w:type="dxa"/>
            <w:vAlign w:val="center"/>
          </w:tcPr>
          <w:p w14:paraId="13E03807">
            <w:pPr>
              <w:spacing w:line="240" w:lineRule="auto"/>
              <w:jc w:val="center"/>
              <w:rPr>
                <w:rFonts w:hint="default" w:ascii="Times New Roman" w:hAnsi="Times New Roman" w:cs="Times New Roman"/>
                <w:sz w:val="21"/>
                <w:szCs w:val="21"/>
              </w:rPr>
            </w:pPr>
          </w:p>
        </w:tc>
        <w:tc>
          <w:tcPr>
            <w:tcW w:w="1161" w:type="dxa"/>
            <w:vAlign w:val="center"/>
          </w:tcPr>
          <w:p w14:paraId="41FA31CD">
            <w:pPr>
              <w:spacing w:line="240" w:lineRule="auto"/>
              <w:jc w:val="center"/>
              <w:rPr>
                <w:rFonts w:hint="default" w:ascii="Times New Roman" w:hAnsi="Times New Roman" w:cs="Times New Roman"/>
                <w:sz w:val="21"/>
                <w:szCs w:val="21"/>
              </w:rPr>
            </w:pPr>
          </w:p>
        </w:tc>
      </w:tr>
    </w:tbl>
    <w:p w14:paraId="3B177BF7">
      <w:pPr>
        <w:numPr>
          <w:ilvl w:val="0"/>
          <w:numId w:val="2"/>
        </w:numPr>
        <w:adjustRightInd w:val="0"/>
        <w:snapToGrid w:val="0"/>
        <w:spacing w:beforeLines="50"/>
        <w:rPr>
          <w:rFonts w:hint="default" w:ascii="Times New Roman" w:hAnsi="Times New Roman" w:cs="Times New Roman"/>
        </w:rPr>
      </w:pPr>
      <w:r>
        <w:rPr>
          <w:rFonts w:hint="default" w:ascii="Times New Roman" w:hAnsi="Times New Roman" w:cs="Times New Roman"/>
        </w:rPr>
        <w:t>响应时间</w:t>
      </w:r>
    </w:p>
    <w:tbl>
      <w:tblPr>
        <w:tblStyle w:val="15"/>
        <w:tblW w:w="835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7"/>
        <w:gridCol w:w="1384"/>
        <w:gridCol w:w="1515"/>
        <w:gridCol w:w="1904"/>
        <w:gridCol w:w="2642"/>
      </w:tblGrid>
      <w:tr w14:paraId="2854F8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5710" w:type="dxa"/>
            <w:gridSpan w:val="4"/>
            <w:vAlign w:val="center"/>
          </w:tcPr>
          <w:p w14:paraId="5D61B133">
            <w:pPr>
              <w:spacing w:line="240" w:lineRule="auto"/>
              <w:jc w:val="center"/>
              <w:rPr>
                <w:rFonts w:hint="default" w:ascii="Times New Roman" w:hAnsi="Times New Roman" w:cs="Times New Roman"/>
                <w:sz w:val="21"/>
                <w:szCs w:val="21"/>
              </w:rPr>
            </w:pPr>
            <w:r>
              <w:rPr>
                <w:rFonts w:hint="default" w:ascii="Times New Roman" w:hAnsi="Times New Roman" w:cs="Times New Roman"/>
                <w:sz w:val="21"/>
                <w:szCs w:val="21"/>
              </w:rPr>
              <w:t>测量次数</w:t>
            </w:r>
          </w:p>
        </w:tc>
        <w:tc>
          <w:tcPr>
            <w:tcW w:w="2642" w:type="dxa"/>
            <w:vMerge w:val="restart"/>
            <w:vAlign w:val="center"/>
          </w:tcPr>
          <w:p w14:paraId="7944153A">
            <w:pPr>
              <w:spacing w:line="240" w:lineRule="auto"/>
              <w:jc w:val="center"/>
              <w:rPr>
                <w:rFonts w:hint="default" w:ascii="Times New Roman" w:hAnsi="Times New Roman" w:cs="Times New Roman"/>
                <w:sz w:val="21"/>
                <w:szCs w:val="21"/>
              </w:rPr>
            </w:pPr>
            <w:r>
              <w:rPr>
                <w:rFonts w:hint="default" w:ascii="Times New Roman" w:hAnsi="Times New Roman" w:cs="Times New Roman"/>
                <w:sz w:val="21"/>
                <w:szCs w:val="21"/>
              </w:rPr>
              <w:t>平均值</w:t>
            </w:r>
            <w:r>
              <w:rPr>
                <w:rFonts w:hint="default" w:ascii="Times New Roman" w:hAnsi="Times New Roman" w:cs="Times New Roman"/>
                <w:position w:val="-6"/>
                <w:sz w:val="21"/>
                <w:szCs w:val="21"/>
              </w:rPr>
              <w:object>
                <v:shape id="_x0000_i1069" o:spt="75" type="#_x0000_t75" style="height:18.4pt;width:10.9pt;" o:ole="t" filled="f" o:preferrelative="t" stroked="f" coordsize="21600,21600">
                  <v:path/>
                  <v:fill on="f" focussize="0,0"/>
                  <v:stroke on="f" joinstyle="miter"/>
                  <v:imagedata r:id="rId93" o:title=""/>
                  <o:lock v:ext="edit" aspectratio="t"/>
                  <w10:wrap type="none"/>
                  <w10:anchorlock/>
                </v:shape>
                <o:OLEObject Type="Embed" ProgID="Equation.DSMT4" ShapeID="_x0000_i1069" DrawAspect="Content" ObjectID="_1468075769" r:id="rId92">
                  <o:LockedField>false</o:LockedField>
                </o:OLEObject>
              </w:object>
            </w:r>
            <w:r>
              <w:rPr>
                <w:rFonts w:hint="default" w:ascii="Times New Roman" w:hAnsi="Times New Roman" w:cs="Times New Roman"/>
                <w:sz w:val="21"/>
                <w:szCs w:val="21"/>
              </w:rPr>
              <w:t>/s</w:t>
            </w:r>
          </w:p>
        </w:tc>
      </w:tr>
      <w:tr w14:paraId="301806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2291" w:type="dxa"/>
            <w:gridSpan w:val="2"/>
            <w:vAlign w:val="center"/>
          </w:tcPr>
          <w:p w14:paraId="37549D8C">
            <w:pPr>
              <w:spacing w:line="240" w:lineRule="auto"/>
              <w:jc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1</w:t>
            </w:r>
          </w:p>
        </w:tc>
        <w:tc>
          <w:tcPr>
            <w:tcW w:w="1515" w:type="dxa"/>
            <w:vAlign w:val="center"/>
          </w:tcPr>
          <w:p w14:paraId="4EEFA86C">
            <w:pPr>
              <w:spacing w:line="240" w:lineRule="auto"/>
              <w:jc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2</w:t>
            </w:r>
          </w:p>
        </w:tc>
        <w:tc>
          <w:tcPr>
            <w:tcW w:w="1904" w:type="dxa"/>
            <w:vAlign w:val="center"/>
          </w:tcPr>
          <w:p w14:paraId="4B30C8E7">
            <w:pPr>
              <w:spacing w:line="240" w:lineRule="auto"/>
              <w:jc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3</w:t>
            </w:r>
          </w:p>
        </w:tc>
        <w:tc>
          <w:tcPr>
            <w:tcW w:w="2642" w:type="dxa"/>
            <w:vMerge w:val="continue"/>
            <w:vAlign w:val="center"/>
          </w:tcPr>
          <w:p w14:paraId="7D75EAC3">
            <w:pPr>
              <w:spacing w:line="240" w:lineRule="auto"/>
              <w:jc w:val="center"/>
              <w:rPr>
                <w:rFonts w:hint="default" w:ascii="Times New Roman" w:hAnsi="Times New Roman" w:cs="Times New Roman"/>
                <w:sz w:val="21"/>
                <w:szCs w:val="21"/>
              </w:rPr>
            </w:pPr>
          </w:p>
        </w:tc>
      </w:tr>
      <w:tr w14:paraId="7D6B65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907" w:type="dxa"/>
            <w:vAlign w:val="center"/>
          </w:tcPr>
          <w:p w14:paraId="7397A117">
            <w:pPr>
              <w:spacing w:line="240" w:lineRule="auto"/>
              <w:jc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CO</w:t>
            </w:r>
          </w:p>
        </w:tc>
        <w:tc>
          <w:tcPr>
            <w:tcW w:w="1384" w:type="dxa"/>
            <w:vAlign w:val="center"/>
          </w:tcPr>
          <w:p w14:paraId="0EBB2F15">
            <w:pPr>
              <w:spacing w:line="240" w:lineRule="auto"/>
              <w:jc w:val="center"/>
              <w:rPr>
                <w:rFonts w:hint="default" w:ascii="Times New Roman" w:hAnsi="Times New Roman" w:cs="Times New Roman" w:eastAsiaTheme="minorEastAsia"/>
                <w:sz w:val="21"/>
                <w:szCs w:val="21"/>
              </w:rPr>
            </w:pPr>
          </w:p>
        </w:tc>
        <w:tc>
          <w:tcPr>
            <w:tcW w:w="1515" w:type="dxa"/>
            <w:vAlign w:val="center"/>
          </w:tcPr>
          <w:p w14:paraId="0DD904C9">
            <w:pPr>
              <w:spacing w:line="240" w:lineRule="auto"/>
              <w:jc w:val="center"/>
              <w:rPr>
                <w:rFonts w:hint="default" w:ascii="Times New Roman" w:hAnsi="Times New Roman" w:cs="Times New Roman" w:eastAsiaTheme="minorEastAsia"/>
                <w:sz w:val="21"/>
                <w:szCs w:val="21"/>
              </w:rPr>
            </w:pPr>
          </w:p>
        </w:tc>
        <w:tc>
          <w:tcPr>
            <w:tcW w:w="1904" w:type="dxa"/>
            <w:vAlign w:val="center"/>
          </w:tcPr>
          <w:p w14:paraId="2FA6A4A6">
            <w:pPr>
              <w:spacing w:line="240" w:lineRule="auto"/>
              <w:jc w:val="center"/>
              <w:rPr>
                <w:rFonts w:hint="default" w:ascii="Times New Roman" w:hAnsi="Times New Roman" w:cs="Times New Roman" w:eastAsiaTheme="minorEastAsia"/>
                <w:sz w:val="21"/>
                <w:szCs w:val="21"/>
              </w:rPr>
            </w:pPr>
          </w:p>
        </w:tc>
        <w:tc>
          <w:tcPr>
            <w:tcW w:w="2642" w:type="dxa"/>
            <w:vAlign w:val="center"/>
          </w:tcPr>
          <w:p w14:paraId="68FD9DE6">
            <w:pPr>
              <w:spacing w:line="240" w:lineRule="auto"/>
              <w:jc w:val="center"/>
              <w:rPr>
                <w:rFonts w:hint="default" w:ascii="Times New Roman" w:hAnsi="Times New Roman" w:cs="Times New Roman"/>
                <w:sz w:val="21"/>
                <w:szCs w:val="21"/>
              </w:rPr>
            </w:pPr>
          </w:p>
        </w:tc>
      </w:tr>
      <w:tr w14:paraId="452EEC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907" w:type="dxa"/>
            <w:vAlign w:val="center"/>
          </w:tcPr>
          <w:p w14:paraId="5F646D40">
            <w:pPr>
              <w:spacing w:line="240" w:lineRule="auto"/>
              <w:jc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CO</w:t>
            </w:r>
            <w:r>
              <w:rPr>
                <w:rFonts w:hint="default" w:ascii="Times New Roman" w:hAnsi="Times New Roman" w:cs="Times New Roman" w:eastAsiaTheme="minorEastAsia"/>
                <w:sz w:val="21"/>
                <w:szCs w:val="21"/>
                <w:vertAlign w:val="subscript"/>
              </w:rPr>
              <w:t>2</w:t>
            </w:r>
          </w:p>
        </w:tc>
        <w:tc>
          <w:tcPr>
            <w:tcW w:w="1384" w:type="dxa"/>
            <w:vAlign w:val="center"/>
          </w:tcPr>
          <w:p w14:paraId="57A81F63">
            <w:pPr>
              <w:spacing w:line="240" w:lineRule="auto"/>
              <w:jc w:val="center"/>
              <w:rPr>
                <w:rFonts w:hint="default" w:ascii="Times New Roman" w:hAnsi="Times New Roman" w:cs="Times New Roman" w:eastAsiaTheme="minorEastAsia"/>
                <w:sz w:val="21"/>
                <w:szCs w:val="21"/>
              </w:rPr>
            </w:pPr>
          </w:p>
        </w:tc>
        <w:tc>
          <w:tcPr>
            <w:tcW w:w="1515" w:type="dxa"/>
            <w:vAlign w:val="center"/>
          </w:tcPr>
          <w:p w14:paraId="1226C52D">
            <w:pPr>
              <w:spacing w:line="240" w:lineRule="auto"/>
              <w:jc w:val="center"/>
              <w:rPr>
                <w:rFonts w:hint="default" w:ascii="Times New Roman" w:hAnsi="Times New Roman" w:cs="Times New Roman" w:eastAsiaTheme="minorEastAsia"/>
                <w:sz w:val="21"/>
                <w:szCs w:val="21"/>
              </w:rPr>
            </w:pPr>
          </w:p>
        </w:tc>
        <w:tc>
          <w:tcPr>
            <w:tcW w:w="1904" w:type="dxa"/>
            <w:vAlign w:val="center"/>
          </w:tcPr>
          <w:p w14:paraId="20E05404">
            <w:pPr>
              <w:spacing w:line="240" w:lineRule="auto"/>
              <w:jc w:val="center"/>
              <w:rPr>
                <w:rFonts w:hint="default" w:ascii="Times New Roman" w:hAnsi="Times New Roman" w:cs="Times New Roman" w:eastAsiaTheme="minorEastAsia"/>
                <w:sz w:val="21"/>
                <w:szCs w:val="21"/>
              </w:rPr>
            </w:pPr>
          </w:p>
        </w:tc>
        <w:tc>
          <w:tcPr>
            <w:tcW w:w="2642" w:type="dxa"/>
            <w:vAlign w:val="center"/>
          </w:tcPr>
          <w:p w14:paraId="6DEE61CA">
            <w:pPr>
              <w:spacing w:line="240" w:lineRule="auto"/>
              <w:jc w:val="center"/>
              <w:rPr>
                <w:rFonts w:hint="default" w:ascii="Times New Roman" w:hAnsi="Times New Roman" w:cs="Times New Roman"/>
                <w:sz w:val="21"/>
                <w:szCs w:val="21"/>
              </w:rPr>
            </w:pPr>
          </w:p>
        </w:tc>
      </w:tr>
    </w:tbl>
    <w:p w14:paraId="5AC23F5D">
      <w:pPr>
        <w:numPr>
          <w:ilvl w:val="0"/>
          <w:numId w:val="2"/>
        </w:numPr>
        <w:adjustRightInd w:val="0"/>
        <w:snapToGrid w:val="0"/>
        <w:spacing w:beforeLines="50"/>
        <w:rPr>
          <w:rFonts w:hint="default" w:ascii="Times New Roman" w:hAnsi="Times New Roman" w:cs="Times New Roman"/>
        </w:rPr>
      </w:pPr>
      <w:r>
        <w:rPr>
          <w:rFonts w:hint="default" w:ascii="Times New Roman" w:hAnsi="Times New Roman" w:cs="Times New Roman"/>
        </w:rPr>
        <w:t>漂移</w:t>
      </w:r>
    </w:p>
    <w:p w14:paraId="0DDC4554">
      <w:pPr>
        <w:adjustRightInd w:val="0"/>
        <w:snapToGrid w:val="0"/>
        <w:spacing w:beforeLines="50"/>
        <w:rPr>
          <w:rFonts w:hint="default" w:ascii="Times New Roman" w:hAnsi="Times New Roman" w:cs="Times New Roman"/>
        </w:rPr>
      </w:pPr>
      <w:r>
        <w:rPr>
          <w:rFonts w:hint="default" w:ascii="Times New Roman" w:hAnsi="Times New Roman" w:cs="Times New Roman"/>
        </w:rPr>
        <w:t>4.1  零点漂移</w:t>
      </w:r>
    </w:p>
    <w:tbl>
      <w:tblPr>
        <w:tblStyle w:val="15"/>
        <w:tblW w:w="835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8"/>
        <w:gridCol w:w="889"/>
        <w:gridCol w:w="889"/>
        <w:gridCol w:w="889"/>
        <w:gridCol w:w="889"/>
        <w:gridCol w:w="889"/>
        <w:gridCol w:w="889"/>
        <w:gridCol w:w="2137"/>
      </w:tblGrid>
      <w:tr w14:paraId="526B10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1777" w:type="dxa"/>
            <w:gridSpan w:val="2"/>
            <w:vMerge w:val="restart"/>
            <w:vAlign w:val="center"/>
          </w:tcPr>
          <w:p w14:paraId="042B180A">
            <w:pPr>
              <w:spacing w:line="240" w:lineRule="auto"/>
              <w:jc w:val="center"/>
              <w:rPr>
                <w:rFonts w:hint="default" w:ascii="Times New Roman" w:hAnsi="Times New Roman" w:cs="Times New Roman"/>
                <w:sz w:val="21"/>
                <w:szCs w:val="21"/>
              </w:rPr>
            </w:pPr>
            <w:r>
              <w:rPr>
                <w:rFonts w:hint="default" w:ascii="Times New Roman" w:hAnsi="Times New Roman" w:cs="Times New Roman"/>
                <w:sz w:val="21"/>
                <w:szCs w:val="21"/>
              </w:rPr>
              <w:t>标准气体浓度</w:t>
            </w:r>
            <w:r>
              <w:rPr>
                <w:rFonts w:hint="default" w:ascii="Times New Roman" w:hAnsi="Times New Roman" w:cs="Times New Roman"/>
                <w:position w:val="-12"/>
                <w:sz w:val="21"/>
                <w:szCs w:val="21"/>
              </w:rPr>
              <w:object>
                <v:shape id="_x0000_i1070" o:spt="75" type="#_x0000_t75" style="height:18.4pt;width:15.9pt;" o:ole="t" filled="f" o:preferrelative="t" stroked="f" coordsize="21600,21600">
                  <v:path/>
                  <v:fill on="f" focussize="0,0"/>
                  <v:stroke on="f" joinstyle="miter"/>
                  <v:imagedata r:id="rId80" o:title=""/>
                  <o:lock v:ext="edit" aspectratio="t"/>
                  <w10:wrap type="none"/>
                  <w10:anchorlock/>
                </v:shape>
                <o:OLEObject Type="Embed" ProgID="Equation.DSMT4" ShapeID="_x0000_i1070" DrawAspect="Content" ObjectID="_1468075770" r:id="rId94">
                  <o:LockedField>false</o:LockedField>
                </o:OLEObject>
              </w:object>
            </w:r>
            <w:r>
              <w:rPr>
                <w:rFonts w:hint="default" w:ascii="Times New Roman" w:hAnsi="Times New Roman" w:cs="Times New Roman"/>
                <w:sz w:val="21"/>
                <w:szCs w:val="21"/>
              </w:rPr>
              <w:t>/%</w:t>
            </w:r>
          </w:p>
        </w:tc>
        <w:tc>
          <w:tcPr>
            <w:tcW w:w="4445" w:type="dxa"/>
            <w:gridSpan w:val="5"/>
            <w:vAlign w:val="center"/>
          </w:tcPr>
          <w:p w14:paraId="709771D4">
            <w:pPr>
              <w:spacing w:line="240" w:lineRule="auto"/>
              <w:jc w:val="center"/>
              <w:rPr>
                <w:rFonts w:hint="default" w:ascii="Times New Roman" w:hAnsi="Times New Roman" w:cs="Times New Roman"/>
                <w:sz w:val="21"/>
                <w:szCs w:val="21"/>
              </w:rPr>
            </w:pPr>
            <w:r>
              <w:rPr>
                <w:rFonts w:hint="default" w:ascii="Times New Roman" w:hAnsi="Times New Roman" w:cs="Times New Roman"/>
                <w:sz w:val="21"/>
                <w:szCs w:val="21"/>
              </w:rPr>
              <w:t>仪器示值</w:t>
            </w:r>
            <w:r>
              <w:rPr>
                <w:rFonts w:hint="default" w:ascii="Times New Roman" w:hAnsi="Times New Roman" w:cs="Times New Roman"/>
                <w:position w:val="-12"/>
                <w:sz w:val="21"/>
                <w:szCs w:val="21"/>
              </w:rPr>
              <w:object>
                <v:shape id="_x0000_i1071" o:spt="75" type="#_x0000_t75" style="height:18.4pt;width:14.25pt;" o:ole="t" filled="f" o:preferrelative="t" stroked="f" coordsize="21600,21600">
                  <v:path/>
                  <v:fill on="f" focussize="0,0"/>
                  <v:stroke on="f" joinstyle="miter"/>
                  <v:imagedata r:id="rId82" o:title=""/>
                  <o:lock v:ext="edit" aspectratio="t"/>
                  <w10:wrap type="none"/>
                  <w10:anchorlock/>
                </v:shape>
                <o:OLEObject Type="Embed" ProgID="Equation.DSMT4" ShapeID="_x0000_i1071" DrawAspect="Content" ObjectID="_1468075771" r:id="rId95">
                  <o:LockedField>false</o:LockedField>
                </o:OLEObject>
              </w:object>
            </w:r>
            <w:r>
              <w:rPr>
                <w:rFonts w:hint="default" w:ascii="Times New Roman" w:hAnsi="Times New Roman" w:cs="Times New Roman"/>
                <w:sz w:val="21"/>
                <w:szCs w:val="21"/>
              </w:rPr>
              <w:t>/%</w:t>
            </w:r>
          </w:p>
        </w:tc>
        <w:tc>
          <w:tcPr>
            <w:tcW w:w="2137" w:type="dxa"/>
            <w:vMerge w:val="restart"/>
            <w:vAlign w:val="center"/>
          </w:tcPr>
          <w:p w14:paraId="6BD9F76F">
            <w:pPr>
              <w:spacing w:line="240" w:lineRule="auto"/>
              <w:jc w:val="center"/>
              <w:rPr>
                <w:rFonts w:hint="default" w:ascii="Times New Roman" w:hAnsi="Times New Roman" w:cs="Times New Roman"/>
                <w:sz w:val="21"/>
                <w:szCs w:val="21"/>
              </w:rPr>
            </w:pPr>
            <w:r>
              <w:rPr>
                <w:rFonts w:hint="default" w:ascii="Times New Roman" w:hAnsi="Times New Roman" w:cs="Times New Roman"/>
                <w:sz w:val="21"/>
                <w:szCs w:val="21"/>
              </w:rPr>
              <w:t>零点漂移</w:t>
            </w:r>
            <w:r>
              <w:rPr>
                <w:rFonts w:hint="default" w:ascii="Times New Roman" w:hAnsi="Times New Roman" w:cs="Times New Roman"/>
                <w:position w:val="-12"/>
                <w:sz w:val="21"/>
                <w:szCs w:val="21"/>
              </w:rPr>
              <w:object>
                <v:shape id="_x0000_i1072" o:spt="75" type="#_x0000_t75" style="height:18.4pt;width:21.75pt;" o:ole="t" filled="f" o:preferrelative="t" stroked="f" coordsize="21600,21600">
                  <v:path/>
                  <v:fill on="f" focussize="0,0"/>
                  <v:stroke on="f" joinstyle="miter"/>
                  <v:imagedata r:id="rId46" o:title=""/>
                  <o:lock v:ext="edit" aspectratio="t"/>
                  <w10:wrap type="none"/>
                  <w10:anchorlock/>
                </v:shape>
                <o:OLEObject Type="Embed" ProgID="Equation.DSMT4" ShapeID="_x0000_i1072" DrawAspect="Content" ObjectID="_1468075772" r:id="rId96">
                  <o:LockedField>false</o:LockedField>
                </o:OLEObject>
              </w:object>
            </w:r>
            <w:r>
              <w:rPr>
                <w:rFonts w:hint="default" w:ascii="Times New Roman" w:hAnsi="Times New Roman" w:cs="Times New Roman"/>
                <w:sz w:val="21"/>
                <w:szCs w:val="21"/>
              </w:rPr>
              <w:t>/%FS</w:t>
            </w:r>
          </w:p>
        </w:tc>
      </w:tr>
      <w:tr w14:paraId="17286C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1777" w:type="dxa"/>
            <w:gridSpan w:val="2"/>
            <w:vMerge w:val="continue"/>
            <w:vAlign w:val="center"/>
          </w:tcPr>
          <w:p w14:paraId="1AFBB81D">
            <w:pPr>
              <w:spacing w:line="240" w:lineRule="auto"/>
              <w:jc w:val="center"/>
              <w:rPr>
                <w:rFonts w:hint="default" w:ascii="Times New Roman" w:hAnsi="Times New Roman" w:cs="Times New Roman"/>
                <w:sz w:val="21"/>
                <w:szCs w:val="21"/>
              </w:rPr>
            </w:pPr>
          </w:p>
        </w:tc>
        <w:tc>
          <w:tcPr>
            <w:tcW w:w="889" w:type="dxa"/>
            <w:vAlign w:val="center"/>
          </w:tcPr>
          <w:p w14:paraId="6628869B">
            <w:pPr>
              <w:spacing w:line="240" w:lineRule="auto"/>
              <w:jc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0</w:t>
            </w:r>
          </w:p>
        </w:tc>
        <w:tc>
          <w:tcPr>
            <w:tcW w:w="889" w:type="dxa"/>
            <w:vAlign w:val="center"/>
          </w:tcPr>
          <w:p w14:paraId="7563200D">
            <w:pPr>
              <w:spacing w:line="240" w:lineRule="auto"/>
              <w:jc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1</w:t>
            </w:r>
          </w:p>
        </w:tc>
        <w:tc>
          <w:tcPr>
            <w:tcW w:w="889" w:type="dxa"/>
            <w:vAlign w:val="center"/>
          </w:tcPr>
          <w:p w14:paraId="436F9BD6">
            <w:pPr>
              <w:spacing w:line="240" w:lineRule="auto"/>
              <w:jc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2</w:t>
            </w:r>
          </w:p>
        </w:tc>
        <w:tc>
          <w:tcPr>
            <w:tcW w:w="889" w:type="dxa"/>
            <w:vAlign w:val="center"/>
          </w:tcPr>
          <w:p w14:paraId="40AE3B1E">
            <w:pPr>
              <w:spacing w:line="240" w:lineRule="auto"/>
              <w:jc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3</w:t>
            </w:r>
          </w:p>
        </w:tc>
        <w:tc>
          <w:tcPr>
            <w:tcW w:w="889" w:type="dxa"/>
            <w:vAlign w:val="center"/>
          </w:tcPr>
          <w:p w14:paraId="73FAA06C">
            <w:pPr>
              <w:spacing w:line="240" w:lineRule="auto"/>
              <w:jc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4</w:t>
            </w:r>
          </w:p>
        </w:tc>
        <w:tc>
          <w:tcPr>
            <w:tcW w:w="2137" w:type="dxa"/>
            <w:vMerge w:val="continue"/>
            <w:vAlign w:val="center"/>
          </w:tcPr>
          <w:p w14:paraId="2C21A755">
            <w:pPr>
              <w:spacing w:line="240" w:lineRule="auto"/>
              <w:jc w:val="center"/>
              <w:rPr>
                <w:rFonts w:hint="default" w:ascii="Times New Roman" w:hAnsi="Times New Roman" w:cs="Times New Roman"/>
                <w:sz w:val="21"/>
                <w:szCs w:val="21"/>
              </w:rPr>
            </w:pPr>
          </w:p>
        </w:tc>
      </w:tr>
      <w:tr w14:paraId="62AD3E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888" w:type="dxa"/>
            <w:vAlign w:val="center"/>
          </w:tcPr>
          <w:p w14:paraId="1EB63DB3">
            <w:pPr>
              <w:spacing w:line="240" w:lineRule="auto"/>
              <w:jc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CO</w:t>
            </w:r>
          </w:p>
        </w:tc>
        <w:tc>
          <w:tcPr>
            <w:tcW w:w="889" w:type="dxa"/>
            <w:vAlign w:val="center"/>
          </w:tcPr>
          <w:p w14:paraId="1EEF8020">
            <w:pPr>
              <w:spacing w:line="240" w:lineRule="auto"/>
              <w:jc w:val="center"/>
              <w:rPr>
                <w:rFonts w:hint="default" w:ascii="Times New Roman" w:hAnsi="Times New Roman" w:cs="Times New Roman"/>
                <w:sz w:val="21"/>
                <w:szCs w:val="21"/>
              </w:rPr>
            </w:pPr>
          </w:p>
        </w:tc>
        <w:tc>
          <w:tcPr>
            <w:tcW w:w="889" w:type="dxa"/>
            <w:vAlign w:val="center"/>
          </w:tcPr>
          <w:p w14:paraId="4210CD4E">
            <w:pPr>
              <w:spacing w:line="240" w:lineRule="auto"/>
              <w:jc w:val="center"/>
              <w:rPr>
                <w:rFonts w:hint="default" w:ascii="Times New Roman" w:hAnsi="Times New Roman" w:cs="Times New Roman"/>
                <w:sz w:val="21"/>
                <w:szCs w:val="21"/>
              </w:rPr>
            </w:pPr>
          </w:p>
        </w:tc>
        <w:tc>
          <w:tcPr>
            <w:tcW w:w="889" w:type="dxa"/>
            <w:vAlign w:val="center"/>
          </w:tcPr>
          <w:p w14:paraId="33D19232">
            <w:pPr>
              <w:spacing w:line="240" w:lineRule="auto"/>
              <w:jc w:val="center"/>
              <w:rPr>
                <w:rFonts w:hint="default" w:ascii="Times New Roman" w:hAnsi="Times New Roman" w:cs="Times New Roman"/>
                <w:sz w:val="21"/>
                <w:szCs w:val="21"/>
              </w:rPr>
            </w:pPr>
          </w:p>
        </w:tc>
        <w:tc>
          <w:tcPr>
            <w:tcW w:w="889" w:type="dxa"/>
            <w:vAlign w:val="center"/>
          </w:tcPr>
          <w:p w14:paraId="769C825F">
            <w:pPr>
              <w:spacing w:line="240" w:lineRule="auto"/>
              <w:jc w:val="center"/>
              <w:rPr>
                <w:rFonts w:hint="default" w:ascii="Times New Roman" w:hAnsi="Times New Roman" w:cs="Times New Roman"/>
                <w:sz w:val="21"/>
                <w:szCs w:val="21"/>
              </w:rPr>
            </w:pPr>
          </w:p>
        </w:tc>
        <w:tc>
          <w:tcPr>
            <w:tcW w:w="889" w:type="dxa"/>
            <w:vAlign w:val="center"/>
          </w:tcPr>
          <w:p w14:paraId="734D0E23">
            <w:pPr>
              <w:spacing w:line="240" w:lineRule="auto"/>
              <w:jc w:val="center"/>
              <w:rPr>
                <w:rFonts w:hint="default" w:ascii="Times New Roman" w:hAnsi="Times New Roman" w:cs="Times New Roman"/>
                <w:sz w:val="21"/>
                <w:szCs w:val="21"/>
              </w:rPr>
            </w:pPr>
          </w:p>
        </w:tc>
        <w:tc>
          <w:tcPr>
            <w:tcW w:w="889" w:type="dxa"/>
            <w:vAlign w:val="center"/>
          </w:tcPr>
          <w:p w14:paraId="25E1C346">
            <w:pPr>
              <w:spacing w:line="240" w:lineRule="auto"/>
              <w:jc w:val="center"/>
              <w:rPr>
                <w:rFonts w:hint="default" w:ascii="Times New Roman" w:hAnsi="Times New Roman" w:cs="Times New Roman"/>
                <w:sz w:val="21"/>
                <w:szCs w:val="21"/>
              </w:rPr>
            </w:pPr>
          </w:p>
        </w:tc>
        <w:tc>
          <w:tcPr>
            <w:tcW w:w="2137" w:type="dxa"/>
            <w:vAlign w:val="center"/>
          </w:tcPr>
          <w:p w14:paraId="28C74404">
            <w:pPr>
              <w:spacing w:line="240" w:lineRule="auto"/>
              <w:jc w:val="center"/>
              <w:rPr>
                <w:rFonts w:hint="default" w:ascii="Times New Roman" w:hAnsi="Times New Roman" w:cs="Times New Roman"/>
                <w:sz w:val="21"/>
                <w:szCs w:val="21"/>
              </w:rPr>
            </w:pPr>
          </w:p>
        </w:tc>
      </w:tr>
      <w:tr w14:paraId="44EB62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888" w:type="dxa"/>
            <w:vAlign w:val="center"/>
          </w:tcPr>
          <w:p w14:paraId="6236413C">
            <w:pPr>
              <w:spacing w:line="240" w:lineRule="auto"/>
              <w:jc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CO</w:t>
            </w:r>
            <w:r>
              <w:rPr>
                <w:rFonts w:hint="default" w:ascii="Times New Roman" w:hAnsi="Times New Roman" w:cs="Times New Roman" w:eastAsiaTheme="minorEastAsia"/>
                <w:sz w:val="21"/>
                <w:szCs w:val="21"/>
                <w:vertAlign w:val="subscript"/>
              </w:rPr>
              <w:t>2</w:t>
            </w:r>
          </w:p>
        </w:tc>
        <w:tc>
          <w:tcPr>
            <w:tcW w:w="889" w:type="dxa"/>
            <w:vAlign w:val="center"/>
          </w:tcPr>
          <w:p w14:paraId="1EDE61B8">
            <w:pPr>
              <w:spacing w:line="240" w:lineRule="auto"/>
              <w:jc w:val="center"/>
              <w:rPr>
                <w:rFonts w:hint="default" w:ascii="Times New Roman" w:hAnsi="Times New Roman" w:cs="Times New Roman"/>
                <w:sz w:val="21"/>
                <w:szCs w:val="21"/>
              </w:rPr>
            </w:pPr>
          </w:p>
        </w:tc>
        <w:tc>
          <w:tcPr>
            <w:tcW w:w="889" w:type="dxa"/>
            <w:vAlign w:val="center"/>
          </w:tcPr>
          <w:p w14:paraId="3206C91F">
            <w:pPr>
              <w:spacing w:line="240" w:lineRule="auto"/>
              <w:jc w:val="center"/>
              <w:rPr>
                <w:rFonts w:hint="default" w:ascii="Times New Roman" w:hAnsi="Times New Roman" w:cs="Times New Roman"/>
                <w:sz w:val="21"/>
                <w:szCs w:val="21"/>
              </w:rPr>
            </w:pPr>
          </w:p>
        </w:tc>
        <w:tc>
          <w:tcPr>
            <w:tcW w:w="889" w:type="dxa"/>
            <w:vAlign w:val="center"/>
          </w:tcPr>
          <w:p w14:paraId="3901310D">
            <w:pPr>
              <w:spacing w:line="240" w:lineRule="auto"/>
              <w:jc w:val="center"/>
              <w:rPr>
                <w:rFonts w:hint="default" w:ascii="Times New Roman" w:hAnsi="Times New Roman" w:cs="Times New Roman"/>
                <w:sz w:val="21"/>
                <w:szCs w:val="21"/>
              </w:rPr>
            </w:pPr>
          </w:p>
        </w:tc>
        <w:tc>
          <w:tcPr>
            <w:tcW w:w="889" w:type="dxa"/>
            <w:vAlign w:val="center"/>
          </w:tcPr>
          <w:p w14:paraId="0E8FAFA6">
            <w:pPr>
              <w:spacing w:line="240" w:lineRule="auto"/>
              <w:jc w:val="center"/>
              <w:rPr>
                <w:rFonts w:hint="default" w:ascii="Times New Roman" w:hAnsi="Times New Roman" w:cs="Times New Roman"/>
                <w:sz w:val="21"/>
                <w:szCs w:val="21"/>
              </w:rPr>
            </w:pPr>
          </w:p>
        </w:tc>
        <w:tc>
          <w:tcPr>
            <w:tcW w:w="889" w:type="dxa"/>
            <w:vAlign w:val="center"/>
          </w:tcPr>
          <w:p w14:paraId="0077EFAF">
            <w:pPr>
              <w:spacing w:line="240" w:lineRule="auto"/>
              <w:jc w:val="center"/>
              <w:rPr>
                <w:rFonts w:hint="default" w:ascii="Times New Roman" w:hAnsi="Times New Roman" w:cs="Times New Roman"/>
                <w:sz w:val="21"/>
                <w:szCs w:val="21"/>
              </w:rPr>
            </w:pPr>
          </w:p>
        </w:tc>
        <w:tc>
          <w:tcPr>
            <w:tcW w:w="889" w:type="dxa"/>
            <w:vAlign w:val="center"/>
          </w:tcPr>
          <w:p w14:paraId="5DB87419">
            <w:pPr>
              <w:spacing w:line="240" w:lineRule="auto"/>
              <w:jc w:val="center"/>
              <w:rPr>
                <w:rFonts w:hint="default" w:ascii="Times New Roman" w:hAnsi="Times New Roman" w:cs="Times New Roman"/>
                <w:sz w:val="21"/>
                <w:szCs w:val="21"/>
              </w:rPr>
            </w:pPr>
          </w:p>
        </w:tc>
        <w:tc>
          <w:tcPr>
            <w:tcW w:w="2137" w:type="dxa"/>
            <w:vAlign w:val="center"/>
          </w:tcPr>
          <w:p w14:paraId="7C74D7E9">
            <w:pPr>
              <w:spacing w:line="240" w:lineRule="auto"/>
              <w:jc w:val="center"/>
              <w:rPr>
                <w:rFonts w:hint="default" w:ascii="Times New Roman" w:hAnsi="Times New Roman" w:cs="Times New Roman"/>
                <w:sz w:val="21"/>
                <w:szCs w:val="21"/>
              </w:rPr>
            </w:pPr>
          </w:p>
        </w:tc>
      </w:tr>
    </w:tbl>
    <w:p w14:paraId="5E613407">
      <w:pPr>
        <w:adjustRightInd w:val="0"/>
        <w:snapToGrid w:val="0"/>
        <w:spacing w:beforeLines="50"/>
        <w:rPr>
          <w:rFonts w:hint="default" w:ascii="Times New Roman" w:hAnsi="Times New Roman" w:cs="Times New Roman"/>
        </w:rPr>
      </w:pPr>
      <w:r>
        <w:rPr>
          <w:rFonts w:hint="default" w:ascii="Times New Roman" w:hAnsi="Times New Roman" w:cs="Times New Roman"/>
        </w:rPr>
        <w:t>4.2  量程漂移</w:t>
      </w:r>
    </w:p>
    <w:tbl>
      <w:tblPr>
        <w:tblStyle w:val="15"/>
        <w:tblW w:w="835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8"/>
        <w:gridCol w:w="889"/>
        <w:gridCol w:w="889"/>
        <w:gridCol w:w="889"/>
        <w:gridCol w:w="889"/>
        <w:gridCol w:w="889"/>
        <w:gridCol w:w="889"/>
        <w:gridCol w:w="2137"/>
      </w:tblGrid>
      <w:tr w14:paraId="74CEE3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1777" w:type="dxa"/>
            <w:gridSpan w:val="2"/>
            <w:vMerge w:val="restart"/>
            <w:vAlign w:val="center"/>
          </w:tcPr>
          <w:p w14:paraId="6EB902FD">
            <w:pPr>
              <w:spacing w:line="240" w:lineRule="auto"/>
              <w:jc w:val="center"/>
              <w:rPr>
                <w:rFonts w:hint="default" w:ascii="Times New Roman" w:hAnsi="Times New Roman" w:cs="Times New Roman"/>
                <w:sz w:val="21"/>
                <w:szCs w:val="21"/>
              </w:rPr>
            </w:pPr>
            <w:r>
              <w:rPr>
                <w:rFonts w:hint="default" w:ascii="Times New Roman" w:hAnsi="Times New Roman" w:cs="Times New Roman"/>
                <w:sz w:val="21"/>
                <w:szCs w:val="21"/>
              </w:rPr>
              <w:t>标准气体浓度</w:t>
            </w:r>
            <w:r>
              <w:rPr>
                <w:rFonts w:hint="default" w:ascii="Times New Roman" w:hAnsi="Times New Roman" w:cs="Times New Roman"/>
                <w:position w:val="-12"/>
                <w:sz w:val="21"/>
                <w:szCs w:val="21"/>
              </w:rPr>
              <w:object>
                <v:shape id="_x0000_i1073" o:spt="75" type="#_x0000_t75" style="height:18.4pt;width:15.9pt;" o:ole="t" filled="f" o:preferrelative="t" stroked="f" coordsize="21600,21600">
                  <v:path/>
                  <v:fill on="f" focussize="0,0"/>
                  <v:stroke on="f" joinstyle="miter"/>
                  <v:imagedata r:id="rId80" o:title=""/>
                  <o:lock v:ext="edit" aspectratio="t"/>
                  <w10:wrap type="none"/>
                  <w10:anchorlock/>
                </v:shape>
                <o:OLEObject Type="Embed" ProgID="Equation.DSMT4" ShapeID="_x0000_i1073" DrawAspect="Content" ObjectID="_1468075773" r:id="rId97">
                  <o:LockedField>false</o:LockedField>
                </o:OLEObject>
              </w:object>
            </w:r>
            <w:r>
              <w:rPr>
                <w:rFonts w:hint="default" w:ascii="Times New Roman" w:hAnsi="Times New Roman" w:cs="Times New Roman"/>
                <w:sz w:val="21"/>
                <w:szCs w:val="21"/>
              </w:rPr>
              <w:t>/%</w:t>
            </w:r>
          </w:p>
        </w:tc>
        <w:tc>
          <w:tcPr>
            <w:tcW w:w="4445" w:type="dxa"/>
            <w:gridSpan w:val="5"/>
            <w:vAlign w:val="center"/>
          </w:tcPr>
          <w:p w14:paraId="3FB7E7D7">
            <w:pPr>
              <w:spacing w:line="240" w:lineRule="auto"/>
              <w:jc w:val="center"/>
              <w:rPr>
                <w:rFonts w:hint="default" w:ascii="Times New Roman" w:hAnsi="Times New Roman" w:cs="Times New Roman"/>
                <w:sz w:val="21"/>
                <w:szCs w:val="21"/>
              </w:rPr>
            </w:pPr>
            <w:r>
              <w:rPr>
                <w:rFonts w:hint="default" w:ascii="Times New Roman" w:hAnsi="Times New Roman" w:cs="Times New Roman"/>
                <w:sz w:val="21"/>
                <w:szCs w:val="21"/>
              </w:rPr>
              <w:t>仪器示值</w:t>
            </w:r>
            <w:r>
              <w:rPr>
                <w:rFonts w:hint="default" w:ascii="Times New Roman" w:hAnsi="Times New Roman" w:cs="Times New Roman"/>
                <w:position w:val="-12"/>
                <w:sz w:val="21"/>
                <w:szCs w:val="21"/>
              </w:rPr>
              <w:object>
                <v:shape id="_x0000_i1074" o:spt="75" type="#_x0000_t75" style="height:18.4pt;width:14.25pt;" o:ole="t" filled="f" o:preferrelative="t" stroked="f" coordsize="21600,21600">
                  <v:path/>
                  <v:fill on="f" focussize="0,0"/>
                  <v:stroke on="f" joinstyle="miter"/>
                  <v:imagedata r:id="rId82" o:title=""/>
                  <o:lock v:ext="edit" aspectratio="t"/>
                  <w10:wrap type="none"/>
                  <w10:anchorlock/>
                </v:shape>
                <o:OLEObject Type="Embed" ProgID="Equation.DSMT4" ShapeID="_x0000_i1074" DrawAspect="Content" ObjectID="_1468075774" r:id="rId98">
                  <o:LockedField>false</o:LockedField>
                </o:OLEObject>
              </w:object>
            </w:r>
            <w:r>
              <w:rPr>
                <w:rFonts w:hint="default" w:ascii="Times New Roman" w:hAnsi="Times New Roman" w:cs="Times New Roman"/>
                <w:sz w:val="21"/>
                <w:szCs w:val="21"/>
              </w:rPr>
              <w:t>/%</w:t>
            </w:r>
          </w:p>
        </w:tc>
        <w:tc>
          <w:tcPr>
            <w:tcW w:w="2137" w:type="dxa"/>
            <w:vMerge w:val="restart"/>
            <w:vAlign w:val="center"/>
          </w:tcPr>
          <w:p w14:paraId="3ED71C01">
            <w:pPr>
              <w:spacing w:line="240" w:lineRule="auto"/>
              <w:jc w:val="center"/>
              <w:rPr>
                <w:rFonts w:hint="default" w:ascii="Times New Roman" w:hAnsi="Times New Roman" w:cs="Times New Roman"/>
                <w:sz w:val="21"/>
                <w:szCs w:val="21"/>
              </w:rPr>
            </w:pPr>
            <w:r>
              <w:rPr>
                <w:rFonts w:hint="default" w:ascii="Times New Roman" w:hAnsi="Times New Roman" w:cs="Times New Roman"/>
                <w:sz w:val="21"/>
                <w:szCs w:val="21"/>
              </w:rPr>
              <w:t>零点漂移</w:t>
            </w:r>
          </w:p>
          <w:p w14:paraId="2AFD7A4B">
            <w:pPr>
              <w:spacing w:line="240" w:lineRule="auto"/>
              <w:jc w:val="center"/>
              <w:rPr>
                <w:rFonts w:hint="default" w:ascii="Times New Roman" w:hAnsi="Times New Roman" w:cs="Times New Roman"/>
                <w:sz w:val="21"/>
                <w:szCs w:val="21"/>
              </w:rPr>
            </w:pPr>
            <w:r>
              <w:rPr>
                <w:rFonts w:hint="default" w:ascii="Times New Roman" w:hAnsi="Times New Roman" w:cs="Times New Roman"/>
                <w:position w:val="-12"/>
                <w:sz w:val="21"/>
                <w:szCs w:val="21"/>
              </w:rPr>
              <w:object>
                <v:shape id="_x0000_i1075" o:spt="75" type="#_x0000_t75" style="height:18.4pt;width:20.1pt;" o:ole="t" filled="f" o:preferrelative="t" stroked="f" coordsize="21600,21600">
                  <v:path/>
                  <v:fill on="f" focussize="0,0"/>
                  <v:stroke on="f" joinstyle="miter"/>
                  <v:imagedata r:id="rId56" o:title=""/>
                  <o:lock v:ext="edit" aspectratio="t"/>
                  <w10:wrap type="none"/>
                  <w10:anchorlock/>
                </v:shape>
                <o:OLEObject Type="Embed" ProgID="Equation.DSMT4" ShapeID="_x0000_i1075" DrawAspect="Content" ObjectID="_1468075775" r:id="rId99">
                  <o:LockedField>false</o:LockedField>
                </o:OLEObject>
              </w:object>
            </w:r>
            <w:r>
              <w:rPr>
                <w:rFonts w:hint="default" w:ascii="Times New Roman" w:hAnsi="Times New Roman" w:cs="Times New Roman"/>
                <w:sz w:val="21"/>
                <w:szCs w:val="21"/>
              </w:rPr>
              <w:t>/%FS</w:t>
            </w:r>
          </w:p>
        </w:tc>
      </w:tr>
      <w:tr w14:paraId="443B63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1777" w:type="dxa"/>
            <w:gridSpan w:val="2"/>
            <w:vMerge w:val="continue"/>
            <w:vAlign w:val="center"/>
          </w:tcPr>
          <w:p w14:paraId="3B1B8B63">
            <w:pPr>
              <w:spacing w:line="240" w:lineRule="auto"/>
              <w:jc w:val="center"/>
              <w:rPr>
                <w:rFonts w:hint="default" w:ascii="Times New Roman" w:hAnsi="Times New Roman" w:cs="Times New Roman"/>
                <w:sz w:val="21"/>
                <w:szCs w:val="21"/>
              </w:rPr>
            </w:pPr>
          </w:p>
        </w:tc>
        <w:tc>
          <w:tcPr>
            <w:tcW w:w="889" w:type="dxa"/>
            <w:vAlign w:val="center"/>
          </w:tcPr>
          <w:p w14:paraId="4AA0D6FF">
            <w:pPr>
              <w:spacing w:line="240" w:lineRule="auto"/>
              <w:jc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0</w:t>
            </w:r>
          </w:p>
        </w:tc>
        <w:tc>
          <w:tcPr>
            <w:tcW w:w="889" w:type="dxa"/>
            <w:vAlign w:val="center"/>
          </w:tcPr>
          <w:p w14:paraId="0BC1867B">
            <w:pPr>
              <w:spacing w:line="240" w:lineRule="auto"/>
              <w:jc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1</w:t>
            </w:r>
          </w:p>
        </w:tc>
        <w:tc>
          <w:tcPr>
            <w:tcW w:w="889" w:type="dxa"/>
            <w:vAlign w:val="center"/>
          </w:tcPr>
          <w:p w14:paraId="28D3E1BD">
            <w:pPr>
              <w:spacing w:line="240" w:lineRule="auto"/>
              <w:jc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2</w:t>
            </w:r>
          </w:p>
        </w:tc>
        <w:tc>
          <w:tcPr>
            <w:tcW w:w="889" w:type="dxa"/>
            <w:vAlign w:val="center"/>
          </w:tcPr>
          <w:p w14:paraId="2D50F74C">
            <w:pPr>
              <w:spacing w:line="240" w:lineRule="auto"/>
              <w:jc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3</w:t>
            </w:r>
          </w:p>
        </w:tc>
        <w:tc>
          <w:tcPr>
            <w:tcW w:w="889" w:type="dxa"/>
            <w:vAlign w:val="center"/>
          </w:tcPr>
          <w:p w14:paraId="61059D25">
            <w:pPr>
              <w:spacing w:line="240" w:lineRule="auto"/>
              <w:jc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4</w:t>
            </w:r>
          </w:p>
        </w:tc>
        <w:tc>
          <w:tcPr>
            <w:tcW w:w="2137" w:type="dxa"/>
            <w:vMerge w:val="continue"/>
            <w:vAlign w:val="center"/>
          </w:tcPr>
          <w:p w14:paraId="051E89B2">
            <w:pPr>
              <w:spacing w:line="240" w:lineRule="auto"/>
              <w:jc w:val="center"/>
              <w:rPr>
                <w:rFonts w:hint="default" w:ascii="Times New Roman" w:hAnsi="Times New Roman" w:cs="Times New Roman"/>
                <w:sz w:val="21"/>
                <w:szCs w:val="21"/>
              </w:rPr>
            </w:pPr>
          </w:p>
        </w:tc>
      </w:tr>
      <w:tr w14:paraId="5C0733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888" w:type="dxa"/>
            <w:vAlign w:val="center"/>
          </w:tcPr>
          <w:p w14:paraId="69021377">
            <w:pPr>
              <w:spacing w:line="240" w:lineRule="auto"/>
              <w:jc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CO</w:t>
            </w:r>
          </w:p>
        </w:tc>
        <w:tc>
          <w:tcPr>
            <w:tcW w:w="889" w:type="dxa"/>
            <w:vAlign w:val="center"/>
          </w:tcPr>
          <w:p w14:paraId="2EDBAF6E">
            <w:pPr>
              <w:spacing w:line="240" w:lineRule="auto"/>
              <w:jc w:val="center"/>
              <w:rPr>
                <w:rFonts w:hint="default" w:ascii="Times New Roman" w:hAnsi="Times New Roman" w:cs="Times New Roman"/>
                <w:sz w:val="21"/>
                <w:szCs w:val="21"/>
              </w:rPr>
            </w:pPr>
          </w:p>
        </w:tc>
        <w:tc>
          <w:tcPr>
            <w:tcW w:w="889" w:type="dxa"/>
            <w:vAlign w:val="center"/>
          </w:tcPr>
          <w:p w14:paraId="52826D90">
            <w:pPr>
              <w:spacing w:line="240" w:lineRule="auto"/>
              <w:jc w:val="center"/>
              <w:rPr>
                <w:rFonts w:hint="default" w:ascii="Times New Roman" w:hAnsi="Times New Roman" w:cs="Times New Roman"/>
                <w:sz w:val="21"/>
                <w:szCs w:val="21"/>
              </w:rPr>
            </w:pPr>
          </w:p>
        </w:tc>
        <w:tc>
          <w:tcPr>
            <w:tcW w:w="889" w:type="dxa"/>
            <w:vAlign w:val="center"/>
          </w:tcPr>
          <w:p w14:paraId="5B75FE5C">
            <w:pPr>
              <w:spacing w:line="240" w:lineRule="auto"/>
              <w:jc w:val="center"/>
              <w:rPr>
                <w:rFonts w:hint="default" w:ascii="Times New Roman" w:hAnsi="Times New Roman" w:cs="Times New Roman"/>
                <w:sz w:val="21"/>
                <w:szCs w:val="21"/>
              </w:rPr>
            </w:pPr>
          </w:p>
        </w:tc>
        <w:tc>
          <w:tcPr>
            <w:tcW w:w="889" w:type="dxa"/>
            <w:vAlign w:val="center"/>
          </w:tcPr>
          <w:p w14:paraId="13247D30">
            <w:pPr>
              <w:spacing w:line="240" w:lineRule="auto"/>
              <w:jc w:val="center"/>
              <w:rPr>
                <w:rFonts w:hint="default" w:ascii="Times New Roman" w:hAnsi="Times New Roman" w:cs="Times New Roman"/>
                <w:sz w:val="21"/>
                <w:szCs w:val="21"/>
              </w:rPr>
            </w:pPr>
          </w:p>
        </w:tc>
        <w:tc>
          <w:tcPr>
            <w:tcW w:w="889" w:type="dxa"/>
            <w:vAlign w:val="center"/>
          </w:tcPr>
          <w:p w14:paraId="1EDAF53C">
            <w:pPr>
              <w:spacing w:line="240" w:lineRule="auto"/>
              <w:jc w:val="center"/>
              <w:rPr>
                <w:rFonts w:hint="default" w:ascii="Times New Roman" w:hAnsi="Times New Roman" w:cs="Times New Roman"/>
                <w:sz w:val="21"/>
                <w:szCs w:val="21"/>
              </w:rPr>
            </w:pPr>
          </w:p>
        </w:tc>
        <w:tc>
          <w:tcPr>
            <w:tcW w:w="889" w:type="dxa"/>
            <w:vAlign w:val="center"/>
          </w:tcPr>
          <w:p w14:paraId="042F7A01">
            <w:pPr>
              <w:spacing w:line="240" w:lineRule="auto"/>
              <w:jc w:val="center"/>
              <w:rPr>
                <w:rFonts w:hint="default" w:ascii="Times New Roman" w:hAnsi="Times New Roman" w:cs="Times New Roman"/>
                <w:sz w:val="21"/>
                <w:szCs w:val="21"/>
              </w:rPr>
            </w:pPr>
          </w:p>
        </w:tc>
        <w:tc>
          <w:tcPr>
            <w:tcW w:w="2137" w:type="dxa"/>
            <w:vAlign w:val="center"/>
          </w:tcPr>
          <w:p w14:paraId="4C8AAEA9">
            <w:pPr>
              <w:spacing w:line="240" w:lineRule="auto"/>
              <w:jc w:val="center"/>
              <w:rPr>
                <w:rFonts w:hint="default" w:ascii="Times New Roman" w:hAnsi="Times New Roman" w:cs="Times New Roman"/>
                <w:sz w:val="21"/>
                <w:szCs w:val="21"/>
              </w:rPr>
            </w:pPr>
          </w:p>
        </w:tc>
      </w:tr>
      <w:tr w14:paraId="2F3A54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888" w:type="dxa"/>
            <w:vAlign w:val="center"/>
          </w:tcPr>
          <w:p w14:paraId="2B6A83BE">
            <w:pPr>
              <w:spacing w:line="240" w:lineRule="auto"/>
              <w:jc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CO</w:t>
            </w:r>
            <w:r>
              <w:rPr>
                <w:rFonts w:hint="default" w:ascii="Times New Roman" w:hAnsi="Times New Roman" w:cs="Times New Roman" w:eastAsiaTheme="minorEastAsia"/>
                <w:sz w:val="21"/>
                <w:szCs w:val="21"/>
                <w:vertAlign w:val="subscript"/>
              </w:rPr>
              <w:t>2</w:t>
            </w:r>
          </w:p>
        </w:tc>
        <w:tc>
          <w:tcPr>
            <w:tcW w:w="889" w:type="dxa"/>
            <w:vAlign w:val="center"/>
          </w:tcPr>
          <w:p w14:paraId="14FB8EE4">
            <w:pPr>
              <w:spacing w:line="240" w:lineRule="auto"/>
              <w:jc w:val="center"/>
              <w:rPr>
                <w:rFonts w:hint="default" w:ascii="Times New Roman" w:hAnsi="Times New Roman" w:cs="Times New Roman"/>
                <w:sz w:val="21"/>
                <w:szCs w:val="21"/>
              </w:rPr>
            </w:pPr>
          </w:p>
        </w:tc>
        <w:tc>
          <w:tcPr>
            <w:tcW w:w="889" w:type="dxa"/>
            <w:vAlign w:val="center"/>
          </w:tcPr>
          <w:p w14:paraId="65BA2BA2">
            <w:pPr>
              <w:spacing w:line="240" w:lineRule="auto"/>
              <w:jc w:val="center"/>
              <w:rPr>
                <w:rFonts w:hint="default" w:ascii="Times New Roman" w:hAnsi="Times New Roman" w:cs="Times New Roman"/>
                <w:sz w:val="21"/>
                <w:szCs w:val="21"/>
              </w:rPr>
            </w:pPr>
          </w:p>
        </w:tc>
        <w:tc>
          <w:tcPr>
            <w:tcW w:w="889" w:type="dxa"/>
            <w:vAlign w:val="center"/>
          </w:tcPr>
          <w:p w14:paraId="06A90E45">
            <w:pPr>
              <w:spacing w:line="240" w:lineRule="auto"/>
              <w:jc w:val="center"/>
              <w:rPr>
                <w:rFonts w:hint="default" w:ascii="Times New Roman" w:hAnsi="Times New Roman" w:cs="Times New Roman"/>
                <w:sz w:val="21"/>
                <w:szCs w:val="21"/>
              </w:rPr>
            </w:pPr>
          </w:p>
        </w:tc>
        <w:tc>
          <w:tcPr>
            <w:tcW w:w="889" w:type="dxa"/>
            <w:vAlign w:val="center"/>
          </w:tcPr>
          <w:p w14:paraId="39C2465E">
            <w:pPr>
              <w:spacing w:line="240" w:lineRule="auto"/>
              <w:jc w:val="center"/>
              <w:rPr>
                <w:rFonts w:hint="default" w:ascii="Times New Roman" w:hAnsi="Times New Roman" w:cs="Times New Roman"/>
                <w:sz w:val="21"/>
                <w:szCs w:val="21"/>
              </w:rPr>
            </w:pPr>
          </w:p>
        </w:tc>
        <w:tc>
          <w:tcPr>
            <w:tcW w:w="889" w:type="dxa"/>
            <w:vAlign w:val="center"/>
          </w:tcPr>
          <w:p w14:paraId="618A0DA6">
            <w:pPr>
              <w:spacing w:line="240" w:lineRule="auto"/>
              <w:jc w:val="center"/>
              <w:rPr>
                <w:rFonts w:hint="default" w:ascii="Times New Roman" w:hAnsi="Times New Roman" w:cs="Times New Roman"/>
                <w:sz w:val="21"/>
                <w:szCs w:val="21"/>
              </w:rPr>
            </w:pPr>
          </w:p>
        </w:tc>
        <w:tc>
          <w:tcPr>
            <w:tcW w:w="889" w:type="dxa"/>
            <w:vAlign w:val="center"/>
          </w:tcPr>
          <w:p w14:paraId="3F95ED16">
            <w:pPr>
              <w:spacing w:line="240" w:lineRule="auto"/>
              <w:jc w:val="center"/>
              <w:rPr>
                <w:rFonts w:hint="default" w:ascii="Times New Roman" w:hAnsi="Times New Roman" w:cs="Times New Roman"/>
                <w:sz w:val="21"/>
                <w:szCs w:val="21"/>
              </w:rPr>
            </w:pPr>
          </w:p>
        </w:tc>
        <w:tc>
          <w:tcPr>
            <w:tcW w:w="2137" w:type="dxa"/>
            <w:vAlign w:val="center"/>
          </w:tcPr>
          <w:p w14:paraId="53719AEA">
            <w:pPr>
              <w:spacing w:line="240" w:lineRule="auto"/>
              <w:jc w:val="center"/>
              <w:rPr>
                <w:rFonts w:hint="default" w:ascii="Times New Roman" w:hAnsi="Times New Roman" w:cs="Times New Roman"/>
                <w:sz w:val="21"/>
                <w:szCs w:val="21"/>
              </w:rPr>
            </w:pPr>
          </w:p>
        </w:tc>
      </w:tr>
    </w:tbl>
    <w:p w14:paraId="008F2D86">
      <w:pPr>
        <w:numPr>
          <w:ilvl w:val="0"/>
          <w:numId w:val="2"/>
        </w:numPr>
        <w:adjustRightInd w:val="0"/>
        <w:snapToGrid w:val="0"/>
        <w:spacing w:beforeLines="50"/>
        <w:rPr>
          <w:rFonts w:hint="default" w:ascii="Times New Roman" w:hAnsi="Times New Roman" w:cs="Times New Roman"/>
        </w:rPr>
      </w:pPr>
      <w:r>
        <w:rPr>
          <w:rFonts w:hint="default" w:ascii="Times New Roman" w:hAnsi="Times New Roman" w:cs="Times New Roman"/>
        </w:rPr>
        <w:t>水分干扰误差</w:t>
      </w:r>
    </w:p>
    <w:tbl>
      <w:tblPr>
        <w:tblStyle w:val="15"/>
        <w:tblW w:w="83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3"/>
        <w:gridCol w:w="911"/>
        <w:gridCol w:w="1693"/>
        <w:gridCol w:w="953"/>
        <w:gridCol w:w="891"/>
        <w:gridCol w:w="900"/>
        <w:gridCol w:w="2119"/>
      </w:tblGrid>
      <w:tr w14:paraId="41D991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3" w:hRule="exact"/>
          <w:jc w:val="center"/>
        </w:trPr>
        <w:tc>
          <w:tcPr>
            <w:tcW w:w="1764" w:type="dxa"/>
            <w:gridSpan w:val="2"/>
            <w:vMerge w:val="restart"/>
            <w:vAlign w:val="center"/>
          </w:tcPr>
          <w:p w14:paraId="32C160C6">
            <w:pPr>
              <w:spacing w:line="240" w:lineRule="auto"/>
              <w:jc w:val="center"/>
              <w:rPr>
                <w:rFonts w:hint="default" w:ascii="Times New Roman" w:hAnsi="Times New Roman" w:cs="Times New Roman"/>
                <w:sz w:val="21"/>
                <w:szCs w:val="21"/>
              </w:rPr>
            </w:pPr>
            <w:r>
              <w:rPr>
                <w:rFonts w:hint="default" w:ascii="Times New Roman" w:hAnsi="Times New Roman" w:cs="Times New Roman"/>
                <w:sz w:val="21"/>
                <w:szCs w:val="21"/>
              </w:rPr>
              <w:t>标准气体浓度</w:t>
            </w:r>
            <w:r>
              <w:rPr>
                <w:rFonts w:hint="default" w:ascii="Times New Roman" w:hAnsi="Times New Roman" w:cs="Times New Roman"/>
                <w:position w:val="-12"/>
                <w:sz w:val="21"/>
                <w:szCs w:val="21"/>
              </w:rPr>
              <w:object>
                <v:shape id="_x0000_i1076" o:spt="75" type="#_x0000_t75" style="height:18.4pt;width:15.9pt;" o:ole="t" filled="f" o:preferrelative="t" stroked="f" coordsize="21600,21600">
                  <v:path/>
                  <v:fill on="f" focussize="0,0"/>
                  <v:stroke on="f" joinstyle="miter"/>
                  <v:imagedata r:id="rId80" o:title=""/>
                  <o:lock v:ext="edit" aspectratio="t"/>
                  <w10:wrap type="none"/>
                  <w10:anchorlock/>
                </v:shape>
                <o:OLEObject Type="Embed" ProgID="Equation.DSMT4" ShapeID="_x0000_i1076" DrawAspect="Content" ObjectID="_1468075776" r:id="rId100">
                  <o:LockedField>false</o:LockedField>
                </o:OLEObject>
              </w:object>
            </w:r>
            <w:r>
              <w:rPr>
                <w:rFonts w:hint="default" w:ascii="Times New Roman" w:hAnsi="Times New Roman" w:cs="Times New Roman"/>
                <w:sz w:val="21"/>
                <w:szCs w:val="21"/>
              </w:rPr>
              <w:t>/%</w:t>
            </w:r>
          </w:p>
        </w:tc>
        <w:tc>
          <w:tcPr>
            <w:tcW w:w="1693" w:type="dxa"/>
            <w:vMerge w:val="restart"/>
            <w:vAlign w:val="center"/>
          </w:tcPr>
          <w:p w14:paraId="20FFBB3E">
            <w:pPr>
              <w:spacing w:line="240" w:lineRule="auto"/>
              <w:jc w:val="center"/>
              <w:rPr>
                <w:rFonts w:hint="default" w:ascii="Times New Roman" w:hAnsi="Times New Roman" w:cs="Times New Roman"/>
                <w:sz w:val="21"/>
                <w:szCs w:val="21"/>
              </w:rPr>
            </w:pPr>
            <w:r>
              <w:rPr>
                <w:rFonts w:hint="default" w:ascii="Times New Roman" w:hAnsi="Times New Roman" w:cs="Times New Roman"/>
                <w:sz w:val="21"/>
                <w:szCs w:val="21"/>
              </w:rPr>
              <w:t>通入标准气体后仪器示值</w:t>
            </w:r>
            <w:r>
              <w:rPr>
                <w:rFonts w:hint="default" w:ascii="Times New Roman" w:hAnsi="Times New Roman" w:cs="Times New Roman"/>
                <w:position w:val="-12"/>
                <w:sz w:val="21"/>
                <w:szCs w:val="21"/>
              </w:rPr>
              <w:object>
                <v:shape id="_x0000_i1077" o:spt="75" type="#_x0000_t75" style="height:18.4pt;width:15.9pt;" o:ole="t" filled="f" o:preferrelative="t" stroked="f" coordsize="21600,21600">
                  <v:path/>
                  <v:fill on="f" focussize="0,0"/>
                  <v:stroke on="f"/>
                  <v:imagedata r:id="rId102" o:title=""/>
                  <o:lock v:ext="edit" aspectratio="t"/>
                  <w10:wrap type="none"/>
                  <w10:anchorlock/>
                </v:shape>
                <o:OLEObject Type="Embed" ProgID="Equation.DSMT4" ShapeID="_x0000_i1077" DrawAspect="Content" ObjectID="_1468075777" r:id="rId101">
                  <o:LockedField>false</o:LockedField>
                </o:OLEObject>
              </w:object>
            </w:r>
            <w:r>
              <w:rPr>
                <w:rFonts w:hint="default" w:ascii="Times New Roman" w:hAnsi="Times New Roman" w:cs="Times New Roman"/>
                <w:sz w:val="21"/>
                <w:szCs w:val="21"/>
              </w:rPr>
              <w:t>/%</w:t>
            </w:r>
          </w:p>
        </w:tc>
        <w:tc>
          <w:tcPr>
            <w:tcW w:w="2744" w:type="dxa"/>
            <w:gridSpan w:val="3"/>
            <w:vAlign w:val="center"/>
          </w:tcPr>
          <w:p w14:paraId="284922FA">
            <w:pPr>
              <w:spacing w:line="240" w:lineRule="auto"/>
              <w:jc w:val="center"/>
              <w:rPr>
                <w:rFonts w:hint="default" w:ascii="Times New Roman" w:hAnsi="Times New Roman" w:cs="Times New Roman"/>
                <w:sz w:val="21"/>
                <w:szCs w:val="21"/>
              </w:rPr>
            </w:pPr>
            <w:r>
              <w:rPr>
                <w:rFonts w:hint="default" w:ascii="Times New Roman" w:hAnsi="Times New Roman" w:cs="Times New Roman"/>
                <w:sz w:val="21"/>
                <w:szCs w:val="21"/>
              </w:rPr>
              <w:t>通入加湿标气后仪器示值</w:t>
            </w:r>
            <w:r>
              <w:rPr>
                <w:rFonts w:hint="default" w:ascii="Times New Roman" w:hAnsi="Times New Roman" w:cs="Times New Roman"/>
                <w:position w:val="-12"/>
                <w:sz w:val="21"/>
                <w:szCs w:val="21"/>
              </w:rPr>
              <w:object>
                <v:shape id="_x0000_i1078" o:spt="75" type="#_x0000_t75" style="height:18.4pt;width:14.25pt;" o:ole="t" filled="f" o:preferrelative="t" stroked="f" coordsize="21600,21600">
                  <v:path/>
                  <v:fill on="f" focussize="0,0"/>
                  <v:stroke on="f" joinstyle="miter"/>
                  <v:imagedata r:id="rId73" o:title=""/>
                  <o:lock v:ext="edit" aspectratio="t"/>
                  <w10:wrap type="none"/>
                  <w10:anchorlock/>
                </v:shape>
                <o:OLEObject Type="Embed" ProgID="Equation.DSMT4" ShapeID="_x0000_i1078" DrawAspect="Content" ObjectID="_1468075778" r:id="rId103">
                  <o:LockedField>false</o:LockedField>
                </o:OLEObject>
              </w:object>
            </w:r>
            <w:r>
              <w:rPr>
                <w:rFonts w:hint="default" w:ascii="Times New Roman" w:hAnsi="Times New Roman" w:cs="Times New Roman"/>
                <w:sz w:val="21"/>
                <w:szCs w:val="21"/>
              </w:rPr>
              <w:t>/%</w:t>
            </w:r>
          </w:p>
        </w:tc>
        <w:tc>
          <w:tcPr>
            <w:tcW w:w="2119" w:type="dxa"/>
            <w:vAlign w:val="center"/>
          </w:tcPr>
          <w:p w14:paraId="26F27D27">
            <w:pPr>
              <w:spacing w:line="240" w:lineRule="auto"/>
              <w:jc w:val="center"/>
              <w:rPr>
                <w:rFonts w:hint="default" w:ascii="Times New Roman" w:hAnsi="Times New Roman" w:cs="Times New Roman"/>
                <w:sz w:val="21"/>
                <w:szCs w:val="21"/>
              </w:rPr>
            </w:pPr>
            <w:r>
              <w:rPr>
                <w:rFonts w:hint="default" w:ascii="Times New Roman" w:hAnsi="Times New Roman" w:cs="Times New Roman"/>
                <w:sz w:val="21"/>
                <w:szCs w:val="21"/>
              </w:rPr>
              <w:t>水分干扰误差</w:t>
            </w:r>
          </w:p>
          <w:p w14:paraId="295DFD77">
            <w:pPr>
              <w:spacing w:line="240" w:lineRule="auto"/>
              <w:jc w:val="center"/>
              <w:rPr>
                <w:rFonts w:hint="default" w:ascii="Times New Roman" w:hAnsi="Times New Roman" w:cs="Times New Roman"/>
                <w:sz w:val="21"/>
                <w:szCs w:val="21"/>
              </w:rPr>
            </w:pPr>
            <w:r>
              <w:rPr>
                <w:rFonts w:hint="default" w:ascii="Times New Roman" w:hAnsi="Times New Roman" w:cs="Times New Roman"/>
                <w:position w:val="-12"/>
                <w:sz w:val="21"/>
                <w:szCs w:val="21"/>
              </w:rPr>
              <w:object>
                <v:shape id="_x0000_i1079" o:spt="75" type="#_x0000_t75" style="height:18.4pt;width:14.25pt;" o:ole="t" filled="f" o:preferrelative="t" stroked="f" coordsize="21600,21600">
                  <v:path/>
                  <v:fill on="f" focussize="0,0"/>
                  <v:stroke on="f" joinstyle="miter"/>
                  <v:imagedata r:id="rId105" o:title=""/>
                  <o:lock v:ext="edit" aspectratio="t"/>
                  <w10:wrap type="none"/>
                  <w10:anchorlock/>
                </v:shape>
                <o:OLEObject Type="Embed" ProgID="Equation.DSMT4" ShapeID="_x0000_i1079" DrawAspect="Content" ObjectID="_1468075779" r:id="rId104">
                  <o:LockedField>false</o:LockedField>
                </o:OLEObject>
              </w:object>
            </w:r>
            <w:r>
              <w:rPr>
                <w:rFonts w:hint="default" w:ascii="Times New Roman" w:hAnsi="Times New Roman" w:cs="Times New Roman"/>
                <w:sz w:val="21"/>
                <w:szCs w:val="21"/>
              </w:rPr>
              <w:t>/FS%</w:t>
            </w:r>
          </w:p>
        </w:tc>
      </w:tr>
      <w:tr w14:paraId="30F936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1764" w:type="dxa"/>
            <w:gridSpan w:val="2"/>
            <w:vMerge w:val="continue"/>
            <w:vAlign w:val="center"/>
          </w:tcPr>
          <w:p w14:paraId="6C48D44B">
            <w:pPr>
              <w:spacing w:line="240" w:lineRule="auto"/>
              <w:jc w:val="center"/>
              <w:rPr>
                <w:rFonts w:hint="default" w:ascii="Times New Roman" w:hAnsi="Times New Roman" w:cs="Times New Roman"/>
                <w:sz w:val="21"/>
                <w:szCs w:val="21"/>
              </w:rPr>
            </w:pPr>
          </w:p>
        </w:tc>
        <w:tc>
          <w:tcPr>
            <w:tcW w:w="1693" w:type="dxa"/>
            <w:vMerge w:val="continue"/>
            <w:vAlign w:val="center"/>
          </w:tcPr>
          <w:p w14:paraId="6FE1C246">
            <w:pPr>
              <w:spacing w:line="240" w:lineRule="auto"/>
              <w:jc w:val="center"/>
              <w:rPr>
                <w:rFonts w:hint="default" w:ascii="Times New Roman" w:hAnsi="Times New Roman" w:cs="Times New Roman"/>
                <w:sz w:val="21"/>
                <w:szCs w:val="21"/>
              </w:rPr>
            </w:pPr>
          </w:p>
        </w:tc>
        <w:tc>
          <w:tcPr>
            <w:tcW w:w="953" w:type="dxa"/>
            <w:vAlign w:val="center"/>
          </w:tcPr>
          <w:p w14:paraId="166F67CB">
            <w:pPr>
              <w:spacing w:line="240" w:lineRule="auto"/>
              <w:jc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1</w:t>
            </w:r>
          </w:p>
        </w:tc>
        <w:tc>
          <w:tcPr>
            <w:tcW w:w="891" w:type="dxa"/>
            <w:vAlign w:val="center"/>
          </w:tcPr>
          <w:p w14:paraId="23125200">
            <w:pPr>
              <w:spacing w:line="240" w:lineRule="auto"/>
              <w:jc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2</w:t>
            </w:r>
          </w:p>
        </w:tc>
        <w:tc>
          <w:tcPr>
            <w:tcW w:w="900" w:type="dxa"/>
            <w:vAlign w:val="center"/>
          </w:tcPr>
          <w:p w14:paraId="4B2935F0">
            <w:pPr>
              <w:spacing w:line="240" w:lineRule="auto"/>
              <w:jc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3</w:t>
            </w:r>
          </w:p>
        </w:tc>
        <w:tc>
          <w:tcPr>
            <w:tcW w:w="2119" w:type="dxa"/>
            <w:vAlign w:val="center"/>
          </w:tcPr>
          <w:p w14:paraId="5C1E2C31">
            <w:pPr>
              <w:spacing w:line="240" w:lineRule="auto"/>
              <w:jc w:val="center"/>
              <w:rPr>
                <w:rFonts w:hint="default" w:ascii="Times New Roman" w:hAnsi="Times New Roman" w:cs="Times New Roman"/>
                <w:sz w:val="21"/>
                <w:szCs w:val="21"/>
              </w:rPr>
            </w:pPr>
          </w:p>
        </w:tc>
      </w:tr>
      <w:tr w14:paraId="7AC7EA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853" w:type="dxa"/>
            <w:vAlign w:val="center"/>
          </w:tcPr>
          <w:p w14:paraId="10FCD9E3">
            <w:pPr>
              <w:spacing w:line="240" w:lineRule="auto"/>
              <w:jc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CO</w:t>
            </w:r>
          </w:p>
        </w:tc>
        <w:tc>
          <w:tcPr>
            <w:tcW w:w="911" w:type="dxa"/>
            <w:vAlign w:val="center"/>
          </w:tcPr>
          <w:p w14:paraId="2DECB2EC">
            <w:pPr>
              <w:spacing w:line="240" w:lineRule="auto"/>
              <w:jc w:val="center"/>
              <w:rPr>
                <w:rFonts w:hint="default" w:ascii="Times New Roman" w:hAnsi="Times New Roman" w:cs="Times New Roman"/>
                <w:sz w:val="21"/>
                <w:szCs w:val="21"/>
              </w:rPr>
            </w:pPr>
          </w:p>
        </w:tc>
        <w:tc>
          <w:tcPr>
            <w:tcW w:w="1693" w:type="dxa"/>
            <w:vAlign w:val="center"/>
          </w:tcPr>
          <w:p w14:paraId="797AB7D4">
            <w:pPr>
              <w:spacing w:line="240" w:lineRule="auto"/>
              <w:jc w:val="center"/>
              <w:rPr>
                <w:rFonts w:hint="default" w:ascii="Times New Roman" w:hAnsi="Times New Roman" w:cs="Times New Roman"/>
                <w:sz w:val="21"/>
                <w:szCs w:val="21"/>
              </w:rPr>
            </w:pPr>
          </w:p>
        </w:tc>
        <w:tc>
          <w:tcPr>
            <w:tcW w:w="953" w:type="dxa"/>
            <w:vAlign w:val="center"/>
          </w:tcPr>
          <w:p w14:paraId="133511D2">
            <w:pPr>
              <w:spacing w:line="240" w:lineRule="auto"/>
              <w:jc w:val="center"/>
              <w:rPr>
                <w:rFonts w:hint="default" w:ascii="Times New Roman" w:hAnsi="Times New Roman" w:cs="Times New Roman"/>
                <w:sz w:val="21"/>
                <w:szCs w:val="21"/>
              </w:rPr>
            </w:pPr>
          </w:p>
        </w:tc>
        <w:tc>
          <w:tcPr>
            <w:tcW w:w="891" w:type="dxa"/>
            <w:vAlign w:val="center"/>
          </w:tcPr>
          <w:p w14:paraId="493099B9">
            <w:pPr>
              <w:spacing w:line="240" w:lineRule="auto"/>
              <w:jc w:val="center"/>
              <w:rPr>
                <w:rFonts w:hint="default" w:ascii="Times New Roman" w:hAnsi="Times New Roman" w:cs="Times New Roman"/>
                <w:sz w:val="21"/>
                <w:szCs w:val="21"/>
              </w:rPr>
            </w:pPr>
          </w:p>
        </w:tc>
        <w:tc>
          <w:tcPr>
            <w:tcW w:w="900" w:type="dxa"/>
            <w:vAlign w:val="center"/>
          </w:tcPr>
          <w:p w14:paraId="77C05BFC">
            <w:pPr>
              <w:spacing w:line="240" w:lineRule="auto"/>
              <w:jc w:val="center"/>
              <w:rPr>
                <w:rFonts w:hint="default" w:ascii="Times New Roman" w:hAnsi="Times New Roman" w:cs="Times New Roman"/>
                <w:sz w:val="21"/>
                <w:szCs w:val="21"/>
              </w:rPr>
            </w:pPr>
          </w:p>
        </w:tc>
        <w:tc>
          <w:tcPr>
            <w:tcW w:w="2119" w:type="dxa"/>
            <w:vAlign w:val="center"/>
          </w:tcPr>
          <w:p w14:paraId="784D344C">
            <w:pPr>
              <w:spacing w:line="240" w:lineRule="auto"/>
              <w:jc w:val="center"/>
              <w:rPr>
                <w:rFonts w:hint="default" w:ascii="Times New Roman" w:hAnsi="Times New Roman" w:cs="Times New Roman"/>
                <w:sz w:val="21"/>
                <w:szCs w:val="21"/>
              </w:rPr>
            </w:pPr>
          </w:p>
        </w:tc>
      </w:tr>
      <w:tr w14:paraId="118302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853" w:type="dxa"/>
            <w:vAlign w:val="center"/>
          </w:tcPr>
          <w:p w14:paraId="5B2256D5">
            <w:pPr>
              <w:spacing w:line="240" w:lineRule="auto"/>
              <w:jc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CO</w:t>
            </w:r>
            <w:r>
              <w:rPr>
                <w:rFonts w:hint="default" w:ascii="Times New Roman" w:hAnsi="Times New Roman" w:cs="Times New Roman" w:eastAsiaTheme="minorEastAsia"/>
                <w:sz w:val="21"/>
                <w:szCs w:val="21"/>
                <w:vertAlign w:val="subscript"/>
              </w:rPr>
              <w:t>2</w:t>
            </w:r>
          </w:p>
        </w:tc>
        <w:tc>
          <w:tcPr>
            <w:tcW w:w="911" w:type="dxa"/>
            <w:vAlign w:val="center"/>
          </w:tcPr>
          <w:p w14:paraId="2154A491">
            <w:pPr>
              <w:spacing w:line="240" w:lineRule="auto"/>
              <w:jc w:val="center"/>
              <w:rPr>
                <w:rFonts w:hint="default" w:ascii="Times New Roman" w:hAnsi="Times New Roman" w:cs="Times New Roman"/>
                <w:sz w:val="21"/>
                <w:szCs w:val="21"/>
              </w:rPr>
            </w:pPr>
          </w:p>
        </w:tc>
        <w:tc>
          <w:tcPr>
            <w:tcW w:w="1693" w:type="dxa"/>
            <w:vAlign w:val="center"/>
          </w:tcPr>
          <w:p w14:paraId="2144CE3D">
            <w:pPr>
              <w:spacing w:line="240" w:lineRule="auto"/>
              <w:jc w:val="center"/>
              <w:rPr>
                <w:rFonts w:hint="default" w:ascii="Times New Roman" w:hAnsi="Times New Roman" w:cs="Times New Roman"/>
                <w:sz w:val="21"/>
                <w:szCs w:val="21"/>
              </w:rPr>
            </w:pPr>
          </w:p>
        </w:tc>
        <w:tc>
          <w:tcPr>
            <w:tcW w:w="953" w:type="dxa"/>
            <w:vAlign w:val="center"/>
          </w:tcPr>
          <w:p w14:paraId="1323AED9">
            <w:pPr>
              <w:spacing w:line="240" w:lineRule="auto"/>
              <w:jc w:val="center"/>
              <w:rPr>
                <w:rFonts w:hint="default" w:ascii="Times New Roman" w:hAnsi="Times New Roman" w:cs="Times New Roman"/>
                <w:sz w:val="21"/>
                <w:szCs w:val="21"/>
              </w:rPr>
            </w:pPr>
          </w:p>
        </w:tc>
        <w:tc>
          <w:tcPr>
            <w:tcW w:w="891" w:type="dxa"/>
            <w:vAlign w:val="center"/>
          </w:tcPr>
          <w:p w14:paraId="573F7DAF">
            <w:pPr>
              <w:spacing w:line="240" w:lineRule="auto"/>
              <w:jc w:val="center"/>
              <w:rPr>
                <w:rFonts w:hint="default" w:ascii="Times New Roman" w:hAnsi="Times New Roman" w:cs="Times New Roman"/>
                <w:sz w:val="21"/>
                <w:szCs w:val="21"/>
              </w:rPr>
            </w:pPr>
          </w:p>
        </w:tc>
        <w:tc>
          <w:tcPr>
            <w:tcW w:w="900" w:type="dxa"/>
            <w:vAlign w:val="center"/>
          </w:tcPr>
          <w:p w14:paraId="60CD8704">
            <w:pPr>
              <w:spacing w:line="240" w:lineRule="auto"/>
              <w:jc w:val="center"/>
              <w:rPr>
                <w:rFonts w:hint="default" w:ascii="Times New Roman" w:hAnsi="Times New Roman" w:cs="Times New Roman"/>
                <w:sz w:val="21"/>
                <w:szCs w:val="21"/>
              </w:rPr>
            </w:pPr>
          </w:p>
        </w:tc>
        <w:tc>
          <w:tcPr>
            <w:tcW w:w="2119" w:type="dxa"/>
            <w:vAlign w:val="center"/>
          </w:tcPr>
          <w:p w14:paraId="4AE2AE36">
            <w:pPr>
              <w:spacing w:line="240" w:lineRule="auto"/>
              <w:jc w:val="center"/>
              <w:rPr>
                <w:rFonts w:hint="default" w:ascii="Times New Roman" w:hAnsi="Times New Roman" w:cs="Times New Roman"/>
                <w:sz w:val="21"/>
                <w:szCs w:val="21"/>
              </w:rPr>
            </w:pPr>
          </w:p>
        </w:tc>
      </w:tr>
    </w:tbl>
    <w:p w14:paraId="4C96F35D">
      <w:pPr>
        <w:pStyle w:val="26"/>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default" w:ascii="Times New Roman" w:hAnsi="Times New Roman" w:cs="Times New Roman" w:eastAsiaTheme="minorEastAsia"/>
          <w:sz w:val="24"/>
          <w:szCs w:val="24"/>
        </w:rPr>
      </w:pPr>
    </w:p>
    <w:p w14:paraId="429F08A7">
      <w:pPr>
        <w:pStyle w:val="26"/>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default" w:ascii="Times New Roman" w:hAnsi="Times New Roman" w:cs="Times New Roman" w:eastAsiaTheme="minorEastAsia"/>
          <w:sz w:val="24"/>
          <w:szCs w:val="24"/>
        </w:rPr>
      </w:pPr>
      <w:r>
        <w:rPr>
          <w:rFonts w:hint="default" w:ascii="Times New Roman" w:hAnsi="Times New Roman" w:cs="Times New Roman" w:eastAsiaTheme="minorEastAsia"/>
          <w:sz w:val="24"/>
          <w:szCs w:val="24"/>
        </w:rPr>
        <w:t>本次示值误差校准结果的不确定度：__________________________</w:t>
      </w:r>
    </w:p>
    <w:p w14:paraId="07AA866C">
      <w:pPr>
        <w:pStyle w:val="26"/>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default" w:ascii="Times New Roman" w:hAnsi="Times New Roman" w:cs="Times New Roman" w:eastAsiaTheme="minorEastAsia"/>
          <w:sz w:val="24"/>
          <w:szCs w:val="24"/>
        </w:rPr>
      </w:pPr>
      <w:r>
        <w:rPr>
          <w:rFonts w:hint="default" w:ascii="Times New Roman" w:hAnsi="Times New Roman" w:cs="Times New Roman" w:eastAsiaTheme="minorEastAsia"/>
          <w:sz w:val="24"/>
          <w:szCs w:val="24"/>
        </w:rPr>
        <w:t>校准员__________核验员_________       校准日期：______年______月______日</w:t>
      </w:r>
    </w:p>
    <w:p w14:paraId="1F219DF7">
      <w:pPr>
        <w:widowControl/>
        <w:rPr>
          <w:rFonts w:hint="default" w:ascii="Times New Roman" w:hAnsi="Times New Roman" w:eastAsia="宋体" w:cs="Times New Roman"/>
          <w:sz w:val="24"/>
          <w:szCs w:val="24"/>
        </w:rPr>
      </w:pPr>
      <w:r>
        <w:rPr>
          <w:rFonts w:hint="default" w:ascii="Times New Roman" w:hAnsi="Times New Roman" w:eastAsia="黑体" w:cs="Times New Roman"/>
          <w:sz w:val="28"/>
        </w:rPr>
        <w:br w:type="page"/>
      </w:r>
    </w:p>
    <w:p w14:paraId="2F071584">
      <w:pPr>
        <w:pStyle w:val="2"/>
        <w:rPr>
          <w:rFonts w:hint="default" w:ascii="Times New Roman" w:hAnsi="Times New Roman" w:cs="Times New Roman"/>
        </w:rPr>
      </w:pPr>
      <w:bookmarkStart w:id="183" w:name="_Toc733290106"/>
      <w:bookmarkStart w:id="184" w:name="_Toc27721"/>
      <w:bookmarkStart w:id="185" w:name="_Toc1925398014"/>
      <w:bookmarkStart w:id="186" w:name="_Toc163533818"/>
      <w:bookmarkStart w:id="187" w:name="_Toc1400046758"/>
      <w:bookmarkStart w:id="188" w:name="_Toc879742142"/>
      <w:bookmarkStart w:id="189" w:name="_Toc1381668774"/>
      <w:r>
        <w:rPr>
          <w:rFonts w:hint="default" w:ascii="Times New Roman" w:hAnsi="Times New Roman" w:cs="Times New Roman"/>
          <w:sz w:val="28"/>
          <w:szCs w:val="28"/>
        </w:rPr>
        <w:t>附录B</w:t>
      </w:r>
      <w:bookmarkEnd w:id="183"/>
      <w:bookmarkEnd w:id="184"/>
      <w:bookmarkEnd w:id="185"/>
      <w:bookmarkEnd w:id="186"/>
      <w:bookmarkEnd w:id="187"/>
      <w:bookmarkEnd w:id="188"/>
      <w:bookmarkEnd w:id="189"/>
      <w:r>
        <w:rPr>
          <w:rFonts w:hint="default" w:ascii="Times New Roman" w:hAnsi="Times New Roman" w:cs="Times New Roman"/>
          <w:sz w:val="28"/>
          <w:szCs w:val="28"/>
        </w:rPr>
        <w:tab/>
      </w:r>
      <w:r>
        <w:rPr>
          <w:rFonts w:hint="default" w:ascii="Times New Roman" w:hAnsi="Times New Roman" w:cs="Times New Roman"/>
        </w:rPr>
        <w:tab/>
      </w:r>
    </w:p>
    <w:p w14:paraId="7AC6FD74">
      <w:pPr>
        <w:pStyle w:val="14"/>
        <w:rPr>
          <w:rFonts w:hint="default" w:ascii="Times New Roman" w:hAnsi="Times New Roman" w:cs="Times New Roman"/>
        </w:rPr>
      </w:pPr>
      <w:bookmarkStart w:id="190" w:name="_Toc1575503230"/>
      <w:bookmarkStart w:id="191" w:name="_Toc1509595744"/>
      <w:bookmarkStart w:id="192" w:name="_Toc609413007"/>
      <w:bookmarkStart w:id="193" w:name="_Toc973757066"/>
      <w:bookmarkStart w:id="194" w:name="_Toc7212"/>
      <w:bookmarkStart w:id="195" w:name="_Toc783913037"/>
      <w:bookmarkStart w:id="196" w:name="_Toc696749884"/>
      <w:r>
        <w:rPr>
          <w:rFonts w:hint="default" w:ascii="Times New Roman" w:hAnsi="Times New Roman" w:cs="Times New Roman"/>
          <w:sz w:val="28"/>
          <w:szCs w:val="28"/>
        </w:rPr>
        <w:t>校准证书内页格式</w:t>
      </w:r>
      <w:bookmarkEnd w:id="190"/>
      <w:bookmarkEnd w:id="191"/>
      <w:bookmarkEnd w:id="192"/>
      <w:bookmarkEnd w:id="193"/>
      <w:bookmarkEnd w:id="194"/>
      <w:bookmarkEnd w:id="195"/>
      <w:bookmarkEnd w:id="196"/>
    </w:p>
    <w:tbl>
      <w:tblPr>
        <w:tblStyle w:val="15"/>
        <w:tblW w:w="821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42"/>
        <w:gridCol w:w="720"/>
        <w:gridCol w:w="1264"/>
        <w:gridCol w:w="1984"/>
        <w:gridCol w:w="2107"/>
      </w:tblGrid>
      <w:tr w14:paraId="5E89DA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jc w:val="center"/>
        </w:trPr>
        <w:tc>
          <w:tcPr>
            <w:tcW w:w="2142" w:type="dxa"/>
            <w:vAlign w:val="center"/>
          </w:tcPr>
          <w:p w14:paraId="1143D6BE">
            <w:pPr>
              <w:spacing w:line="240" w:lineRule="auto"/>
              <w:jc w:val="center"/>
              <w:rPr>
                <w:rFonts w:hint="default" w:ascii="Times New Roman" w:hAnsi="Times New Roman" w:cs="Times New Roman"/>
                <w:sz w:val="21"/>
                <w:szCs w:val="21"/>
              </w:rPr>
            </w:pPr>
            <w:r>
              <w:rPr>
                <w:rFonts w:hint="default" w:ascii="Times New Roman" w:hAnsi="Times New Roman" w:cs="Times New Roman"/>
                <w:sz w:val="21"/>
                <w:szCs w:val="21"/>
              </w:rPr>
              <w:t>校准项目</w:t>
            </w:r>
          </w:p>
        </w:tc>
        <w:tc>
          <w:tcPr>
            <w:tcW w:w="6075" w:type="dxa"/>
            <w:gridSpan w:val="4"/>
            <w:vAlign w:val="center"/>
          </w:tcPr>
          <w:p w14:paraId="6FB0409D">
            <w:pPr>
              <w:spacing w:line="240" w:lineRule="auto"/>
              <w:jc w:val="center"/>
              <w:rPr>
                <w:rFonts w:hint="default" w:ascii="Times New Roman" w:hAnsi="Times New Roman" w:cs="Times New Roman"/>
                <w:sz w:val="21"/>
                <w:szCs w:val="21"/>
              </w:rPr>
            </w:pPr>
            <w:r>
              <w:rPr>
                <w:rFonts w:hint="default" w:ascii="Times New Roman" w:hAnsi="Times New Roman" w:cs="Times New Roman"/>
                <w:sz w:val="21"/>
                <w:szCs w:val="21"/>
              </w:rPr>
              <w:t>校准结果</w:t>
            </w:r>
          </w:p>
        </w:tc>
      </w:tr>
      <w:tr w14:paraId="6A1B21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jc w:val="center"/>
        </w:trPr>
        <w:tc>
          <w:tcPr>
            <w:tcW w:w="2142" w:type="dxa"/>
            <w:vMerge w:val="restart"/>
            <w:vAlign w:val="center"/>
          </w:tcPr>
          <w:p w14:paraId="539AC1FA">
            <w:pPr>
              <w:spacing w:line="240" w:lineRule="auto"/>
              <w:jc w:val="center"/>
              <w:rPr>
                <w:rFonts w:hint="default" w:ascii="Times New Roman" w:hAnsi="Times New Roman" w:cs="Times New Roman"/>
                <w:sz w:val="21"/>
                <w:szCs w:val="21"/>
              </w:rPr>
            </w:pPr>
            <w:r>
              <w:rPr>
                <w:rFonts w:hint="default" w:ascii="Times New Roman" w:hAnsi="Times New Roman" w:cs="Times New Roman"/>
                <w:sz w:val="21"/>
                <w:szCs w:val="21"/>
              </w:rPr>
              <w:t>示值误差</w:t>
            </w:r>
          </w:p>
        </w:tc>
        <w:tc>
          <w:tcPr>
            <w:tcW w:w="1984" w:type="dxa"/>
            <w:gridSpan w:val="2"/>
            <w:vAlign w:val="center"/>
          </w:tcPr>
          <w:p w14:paraId="6697E18A">
            <w:pPr>
              <w:spacing w:line="240" w:lineRule="auto"/>
              <w:jc w:val="center"/>
              <w:rPr>
                <w:rFonts w:hint="default" w:ascii="Times New Roman" w:hAnsi="Times New Roman" w:cs="Times New Roman"/>
                <w:sz w:val="21"/>
                <w:szCs w:val="21"/>
              </w:rPr>
            </w:pPr>
            <w:r>
              <w:rPr>
                <w:rFonts w:hint="default" w:ascii="Times New Roman" w:hAnsi="Times New Roman" w:cs="Times New Roman"/>
                <w:sz w:val="21"/>
                <w:szCs w:val="21"/>
              </w:rPr>
              <w:t>标准值</w:t>
            </w:r>
          </w:p>
        </w:tc>
        <w:tc>
          <w:tcPr>
            <w:tcW w:w="1984" w:type="dxa"/>
            <w:vAlign w:val="center"/>
          </w:tcPr>
          <w:p w14:paraId="1888DD34">
            <w:pPr>
              <w:spacing w:line="240" w:lineRule="auto"/>
              <w:jc w:val="center"/>
              <w:rPr>
                <w:rFonts w:hint="default" w:ascii="Times New Roman" w:hAnsi="Times New Roman" w:cs="Times New Roman"/>
                <w:sz w:val="21"/>
                <w:szCs w:val="21"/>
              </w:rPr>
            </w:pPr>
            <w:r>
              <w:rPr>
                <w:rFonts w:hint="default" w:ascii="Times New Roman" w:hAnsi="Times New Roman" w:cs="Times New Roman"/>
                <w:sz w:val="21"/>
                <w:szCs w:val="21"/>
              </w:rPr>
              <w:t>显示值</w:t>
            </w:r>
          </w:p>
        </w:tc>
        <w:tc>
          <w:tcPr>
            <w:tcW w:w="2107" w:type="dxa"/>
            <w:vAlign w:val="center"/>
          </w:tcPr>
          <w:p w14:paraId="478DDC85">
            <w:pPr>
              <w:spacing w:line="240" w:lineRule="auto"/>
              <w:jc w:val="center"/>
              <w:rPr>
                <w:rFonts w:hint="default" w:ascii="Times New Roman" w:hAnsi="Times New Roman" w:cs="Times New Roman"/>
                <w:sz w:val="21"/>
                <w:szCs w:val="21"/>
              </w:rPr>
            </w:pPr>
            <w:r>
              <w:rPr>
                <w:rFonts w:hint="default" w:ascii="Times New Roman" w:hAnsi="Times New Roman" w:cs="Times New Roman"/>
                <w:sz w:val="21"/>
                <w:szCs w:val="21"/>
              </w:rPr>
              <w:t>示值误差</w:t>
            </w:r>
          </w:p>
        </w:tc>
      </w:tr>
      <w:tr w14:paraId="70BE6E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jc w:val="center"/>
        </w:trPr>
        <w:tc>
          <w:tcPr>
            <w:tcW w:w="2142" w:type="dxa"/>
            <w:vMerge w:val="continue"/>
            <w:vAlign w:val="center"/>
          </w:tcPr>
          <w:p w14:paraId="31FC0C57">
            <w:pPr>
              <w:spacing w:line="240" w:lineRule="auto"/>
              <w:jc w:val="center"/>
              <w:rPr>
                <w:rFonts w:hint="default" w:ascii="Times New Roman" w:hAnsi="Times New Roman" w:cs="Times New Roman"/>
                <w:sz w:val="21"/>
                <w:szCs w:val="21"/>
              </w:rPr>
            </w:pPr>
          </w:p>
        </w:tc>
        <w:tc>
          <w:tcPr>
            <w:tcW w:w="720" w:type="dxa"/>
            <w:vMerge w:val="restart"/>
            <w:vAlign w:val="center"/>
          </w:tcPr>
          <w:p w14:paraId="1D6AA74E">
            <w:pPr>
              <w:spacing w:line="240" w:lineRule="auto"/>
              <w:jc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CO</w:t>
            </w:r>
          </w:p>
        </w:tc>
        <w:tc>
          <w:tcPr>
            <w:tcW w:w="1264" w:type="dxa"/>
            <w:vAlign w:val="center"/>
          </w:tcPr>
          <w:p w14:paraId="63286E2B">
            <w:pPr>
              <w:spacing w:line="240" w:lineRule="auto"/>
              <w:jc w:val="center"/>
              <w:rPr>
                <w:rFonts w:hint="default" w:ascii="Times New Roman" w:hAnsi="Times New Roman" w:cs="Times New Roman"/>
                <w:sz w:val="21"/>
                <w:szCs w:val="21"/>
              </w:rPr>
            </w:pPr>
          </w:p>
        </w:tc>
        <w:tc>
          <w:tcPr>
            <w:tcW w:w="1984" w:type="dxa"/>
            <w:vAlign w:val="center"/>
          </w:tcPr>
          <w:p w14:paraId="79627159">
            <w:pPr>
              <w:spacing w:line="240" w:lineRule="auto"/>
              <w:jc w:val="center"/>
              <w:rPr>
                <w:rFonts w:hint="default" w:ascii="Times New Roman" w:hAnsi="Times New Roman" w:cs="Times New Roman"/>
                <w:sz w:val="21"/>
                <w:szCs w:val="21"/>
              </w:rPr>
            </w:pPr>
          </w:p>
        </w:tc>
        <w:tc>
          <w:tcPr>
            <w:tcW w:w="2107" w:type="dxa"/>
            <w:vAlign w:val="center"/>
          </w:tcPr>
          <w:p w14:paraId="2448D44C">
            <w:pPr>
              <w:spacing w:line="240" w:lineRule="auto"/>
              <w:jc w:val="center"/>
              <w:rPr>
                <w:rFonts w:hint="default" w:ascii="Times New Roman" w:hAnsi="Times New Roman" w:cs="Times New Roman"/>
                <w:sz w:val="21"/>
                <w:szCs w:val="21"/>
              </w:rPr>
            </w:pPr>
          </w:p>
        </w:tc>
      </w:tr>
      <w:tr w14:paraId="466A61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jc w:val="center"/>
        </w:trPr>
        <w:tc>
          <w:tcPr>
            <w:tcW w:w="2142" w:type="dxa"/>
            <w:vMerge w:val="continue"/>
            <w:vAlign w:val="center"/>
          </w:tcPr>
          <w:p w14:paraId="5DE45D43">
            <w:pPr>
              <w:spacing w:line="240" w:lineRule="auto"/>
              <w:jc w:val="center"/>
              <w:rPr>
                <w:rFonts w:hint="default" w:ascii="Times New Roman" w:hAnsi="Times New Roman" w:cs="Times New Roman"/>
                <w:sz w:val="21"/>
                <w:szCs w:val="21"/>
              </w:rPr>
            </w:pPr>
          </w:p>
        </w:tc>
        <w:tc>
          <w:tcPr>
            <w:tcW w:w="720" w:type="dxa"/>
            <w:vMerge w:val="continue"/>
            <w:vAlign w:val="center"/>
          </w:tcPr>
          <w:p w14:paraId="6C1AD4A4">
            <w:pPr>
              <w:spacing w:line="240" w:lineRule="auto"/>
              <w:jc w:val="center"/>
              <w:rPr>
                <w:rFonts w:hint="default" w:ascii="Times New Roman" w:hAnsi="Times New Roman" w:cs="Times New Roman" w:eastAsiaTheme="minorEastAsia"/>
                <w:sz w:val="21"/>
                <w:szCs w:val="21"/>
              </w:rPr>
            </w:pPr>
          </w:p>
        </w:tc>
        <w:tc>
          <w:tcPr>
            <w:tcW w:w="1264" w:type="dxa"/>
            <w:vAlign w:val="center"/>
          </w:tcPr>
          <w:p w14:paraId="4344E8FE">
            <w:pPr>
              <w:spacing w:line="240" w:lineRule="auto"/>
              <w:jc w:val="center"/>
              <w:rPr>
                <w:rFonts w:hint="default" w:ascii="Times New Roman" w:hAnsi="Times New Roman" w:cs="Times New Roman"/>
                <w:sz w:val="21"/>
                <w:szCs w:val="21"/>
              </w:rPr>
            </w:pPr>
          </w:p>
        </w:tc>
        <w:tc>
          <w:tcPr>
            <w:tcW w:w="1984" w:type="dxa"/>
            <w:vAlign w:val="center"/>
          </w:tcPr>
          <w:p w14:paraId="7E56B80C">
            <w:pPr>
              <w:spacing w:line="240" w:lineRule="auto"/>
              <w:jc w:val="center"/>
              <w:rPr>
                <w:rFonts w:hint="default" w:ascii="Times New Roman" w:hAnsi="Times New Roman" w:cs="Times New Roman"/>
                <w:sz w:val="21"/>
                <w:szCs w:val="21"/>
              </w:rPr>
            </w:pPr>
          </w:p>
        </w:tc>
        <w:tc>
          <w:tcPr>
            <w:tcW w:w="2107" w:type="dxa"/>
            <w:vAlign w:val="center"/>
          </w:tcPr>
          <w:p w14:paraId="0A315CF1">
            <w:pPr>
              <w:spacing w:line="240" w:lineRule="auto"/>
              <w:jc w:val="center"/>
              <w:rPr>
                <w:rFonts w:hint="default" w:ascii="Times New Roman" w:hAnsi="Times New Roman" w:cs="Times New Roman"/>
                <w:sz w:val="21"/>
                <w:szCs w:val="21"/>
              </w:rPr>
            </w:pPr>
          </w:p>
        </w:tc>
      </w:tr>
      <w:tr w14:paraId="6CA5CE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jc w:val="center"/>
        </w:trPr>
        <w:tc>
          <w:tcPr>
            <w:tcW w:w="2142" w:type="dxa"/>
            <w:vMerge w:val="continue"/>
            <w:vAlign w:val="center"/>
          </w:tcPr>
          <w:p w14:paraId="09D2011F">
            <w:pPr>
              <w:spacing w:line="240" w:lineRule="auto"/>
              <w:jc w:val="center"/>
              <w:rPr>
                <w:rFonts w:hint="default" w:ascii="Times New Roman" w:hAnsi="Times New Roman" w:cs="Times New Roman"/>
                <w:sz w:val="21"/>
                <w:szCs w:val="21"/>
              </w:rPr>
            </w:pPr>
          </w:p>
        </w:tc>
        <w:tc>
          <w:tcPr>
            <w:tcW w:w="720" w:type="dxa"/>
            <w:vMerge w:val="continue"/>
            <w:vAlign w:val="center"/>
          </w:tcPr>
          <w:p w14:paraId="640467C0">
            <w:pPr>
              <w:spacing w:line="240" w:lineRule="auto"/>
              <w:jc w:val="center"/>
              <w:rPr>
                <w:rFonts w:hint="default" w:ascii="Times New Roman" w:hAnsi="Times New Roman" w:cs="Times New Roman" w:eastAsiaTheme="minorEastAsia"/>
                <w:sz w:val="21"/>
                <w:szCs w:val="21"/>
              </w:rPr>
            </w:pPr>
          </w:p>
        </w:tc>
        <w:tc>
          <w:tcPr>
            <w:tcW w:w="1264" w:type="dxa"/>
            <w:vAlign w:val="center"/>
          </w:tcPr>
          <w:p w14:paraId="0C2795EE">
            <w:pPr>
              <w:spacing w:line="240" w:lineRule="auto"/>
              <w:jc w:val="center"/>
              <w:rPr>
                <w:rFonts w:hint="default" w:ascii="Times New Roman" w:hAnsi="Times New Roman" w:cs="Times New Roman"/>
                <w:sz w:val="21"/>
                <w:szCs w:val="21"/>
              </w:rPr>
            </w:pPr>
          </w:p>
        </w:tc>
        <w:tc>
          <w:tcPr>
            <w:tcW w:w="1984" w:type="dxa"/>
            <w:vAlign w:val="center"/>
          </w:tcPr>
          <w:p w14:paraId="7C36AFA9">
            <w:pPr>
              <w:spacing w:line="240" w:lineRule="auto"/>
              <w:jc w:val="center"/>
              <w:rPr>
                <w:rFonts w:hint="default" w:ascii="Times New Roman" w:hAnsi="Times New Roman" w:cs="Times New Roman"/>
                <w:sz w:val="21"/>
                <w:szCs w:val="21"/>
              </w:rPr>
            </w:pPr>
          </w:p>
        </w:tc>
        <w:tc>
          <w:tcPr>
            <w:tcW w:w="2107" w:type="dxa"/>
            <w:vAlign w:val="center"/>
          </w:tcPr>
          <w:p w14:paraId="5D574FCC">
            <w:pPr>
              <w:spacing w:line="240" w:lineRule="auto"/>
              <w:jc w:val="center"/>
              <w:rPr>
                <w:rFonts w:hint="default" w:ascii="Times New Roman" w:hAnsi="Times New Roman" w:cs="Times New Roman"/>
                <w:sz w:val="21"/>
                <w:szCs w:val="21"/>
              </w:rPr>
            </w:pPr>
          </w:p>
        </w:tc>
      </w:tr>
      <w:tr w14:paraId="44F0D3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jc w:val="center"/>
        </w:trPr>
        <w:tc>
          <w:tcPr>
            <w:tcW w:w="2142" w:type="dxa"/>
            <w:vMerge w:val="continue"/>
            <w:vAlign w:val="center"/>
          </w:tcPr>
          <w:p w14:paraId="450718D6">
            <w:pPr>
              <w:spacing w:line="240" w:lineRule="auto"/>
              <w:jc w:val="center"/>
              <w:rPr>
                <w:rFonts w:hint="default" w:ascii="Times New Roman" w:hAnsi="Times New Roman" w:cs="Times New Roman"/>
                <w:sz w:val="21"/>
                <w:szCs w:val="21"/>
              </w:rPr>
            </w:pPr>
          </w:p>
        </w:tc>
        <w:tc>
          <w:tcPr>
            <w:tcW w:w="720" w:type="dxa"/>
            <w:vMerge w:val="restart"/>
            <w:vAlign w:val="center"/>
          </w:tcPr>
          <w:p w14:paraId="4A23C201">
            <w:pPr>
              <w:spacing w:line="240" w:lineRule="auto"/>
              <w:jc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CO</w:t>
            </w:r>
            <w:r>
              <w:rPr>
                <w:rFonts w:hint="default" w:ascii="Times New Roman" w:hAnsi="Times New Roman" w:cs="Times New Roman" w:eastAsiaTheme="minorEastAsia"/>
                <w:sz w:val="21"/>
                <w:szCs w:val="21"/>
                <w:vertAlign w:val="subscript"/>
              </w:rPr>
              <w:t>2</w:t>
            </w:r>
          </w:p>
        </w:tc>
        <w:tc>
          <w:tcPr>
            <w:tcW w:w="1264" w:type="dxa"/>
            <w:vAlign w:val="center"/>
          </w:tcPr>
          <w:p w14:paraId="0C7D8B37">
            <w:pPr>
              <w:spacing w:line="240" w:lineRule="auto"/>
              <w:jc w:val="center"/>
              <w:rPr>
                <w:rFonts w:hint="default" w:ascii="Times New Roman" w:hAnsi="Times New Roman" w:cs="Times New Roman"/>
                <w:sz w:val="21"/>
                <w:szCs w:val="21"/>
              </w:rPr>
            </w:pPr>
          </w:p>
        </w:tc>
        <w:tc>
          <w:tcPr>
            <w:tcW w:w="1984" w:type="dxa"/>
            <w:vAlign w:val="center"/>
          </w:tcPr>
          <w:p w14:paraId="0273402D">
            <w:pPr>
              <w:spacing w:line="240" w:lineRule="auto"/>
              <w:jc w:val="center"/>
              <w:rPr>
                <w:rFonts w:hint="default" w:ascii="Times New Roman" w:hAnsi="Times New Roman" w:cs="Times New Roman"/>
                <w:sz w:val="21"/>
                <w:szCs w:val="21"/>
              </w:rPr>
            </w:pPr>
          </w:p>
        </w:tc>
        <w:tc>
          <w:tcPr>
            <w:tcW w:w="2107" w:type="dxa"/>
            <w:vAlign w:val="center"/>
          </w:tcPr>
          <w:p w14:paraId="1B92264F">
            <w:pPr>
              <w:spacing w:line="240" w:lineRule="auto"/>
              <w:jc w:val="center"/>
              <w:rPr>
                <w:rFonts w:hint="default" w:ascii="Times New Roman" w:hAnsi="Times New Roman" w:cs="Times New Roman"/>
                <w:sz w:val="21"/>
                <w:szCs w:val="21"/>
              </w:rPr>
            </w:pPr>
          </w:p>
        </w:tc>
      </w:tr>
      <w:tr w14:paraId="6DD69E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jc w:val="center"/>
        </w:trPr>
        <w:tc>
          <w:tcPr>
            <w:tcW w:w="2142" w:type="dxa"/>
            <w:vMerge w:val="continue"/>
            <w:vAlign w:val="center"/>
          </w:tcPr>
          <w:p w14:paraId="062289A9">
            <w:pPr>
              <w:spacing w:line="240" w:lineRule="auto"/>
              <w:jc w:val="center"/>
              <w:rPr>
                <w:rFonts w:hint="default" w:ascii="Times New Roman" w:hAnsi="Times New Roman" w:cs="Times New Roman"/>
                <w:sz w:val="21"/>
                <w:szCs w:val="21"/>
              </w:rPr>
            </w:pPr>
          </w:p>
        </w:tc>
        <w:tc>
          <w:tcPr>
            <w:tcW w:w="720" w:type="dxa"/>
            <w:vMerge w:val="continue"/>
            <w:vAlign w:val="center"/>
          </w:tcPr>
          <w:p w14:paraId="3314FBB7">
            <w:pPr>
              <w:spacing w:line="240" w:lineRule="auto"/>
              <w:jc w:val="center"/>
              <w:rPr>
                <w:rFonts w:hint="default" w:ascii="Times New Roman" w:hAnsi="Times New Roman" w:cs="Times New Roman"/>
                <w:sz w:val="21"/>
                <w:szCs w:val="21"/>
              </w:rPr>
            </w:pPr>
          </w:p>
        </w:tc>
        <w:tc>
          <w:tcPr>
            <w:tcW w:w="1264" w:type="dxa"/>
            <w:vAlign w:val="center"/>
          </w:tcPr>
          <w:p w14:paraId="37E2D25F">
            <w:pPr>
              <w:spacing w:line="240" w:lineRule="auto"/>
              <w:jc w:val="center"/>
              <w:rPr>
                <w:rFonts w:hint="default" w:ascii="Times New Roman" w:hAnsi="Times New Roman" w:cs="Times New Roman"/>
                <w:sz w:val="21"/>
                <w:szCs w:val="21"/>
              </w:rPr>
            </w:pPr>
          </w:p>
        </w:tc>
        <w:tc>
          <w:tcPr>
            <w:tcW w:w="1984" w:type="dxa"/>
            <w:vAlign w:val="center"/>
          </w:tcPr>
          <w:p w14:paraId="42C16F34">
            <w:pPr>
              <w:spacing w:line="240" w:lineRule="auto"/>
              <w:jc w:val="center"/>
              <w:rPr>
                <w:rFonts w:hint="default" w:ascii="Times New Roman" w:hAnsi="Times New Roman" w:cs="Times New Roman"/>
                <w:sz w:val="21"/>
                <w:szCs w:val="21"/>
              </w:rPr>
            </w:pPr>
          </w:p>
        </w:tc>
        <w:tc>
          <w:tcPr>
            <w:tcW w:w="2107" w:type="dxa"/>
            <w:vAlign w:val="center"/>
          </w:tcPr>
          <w:p w14:paraId="615FE7DA">
            <w:pPr>
              <w:spacing w:line="240" w:lineRule="auto"/>
              <w:jc w:val="center"/>
              <w:rPr>
                <w:rFonts w:hint="default" w:ascii="Times New Roman" w:hAnsi="Times New Roman" w:cs="Times New Roman"/>
                <w:sz w:val="21"/>
                <w:szCs w:val="21"/>
              </w:rPr>
            </w:pPr>
          </w:p>
        </w:tc>
      </w:tr>
      <w:tr w14:paraId="349406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jc w:val="center"/>
        </w:trPr>
        <w:tc>
          <w:tcPr>
            <w:tcW w:w="2142" w:type="dxa"/>
            <w:vMerge w:val="continue"/>
            <w:vAlign w:val="center"/>
          </w:tcPr>
          <w:p w14:paraId="19DA23AB">
            <w:pPr>
              <w:spacing w:line="240" w:lineRule="auto"/>
              <w:jc w:val="center"/>
              <w:rPr>
                <w:rFonts w:hint="default" w:ascii="Times New Roman" w:hAnsi="Times New Roman" w:cs="Times New Roman"/>
                <w:sz w:val="21"/>
                <w:szCs w:val="21"/>
              </w:rPr>
            </w:pPr>
          </w:p>
        </w:tc>
        <w:tc>
          <w:tcPr>
            <w:tcW w:w="720" w:type="dxa"/>
            <w:vMerge w:val="continue"/>
            <w:vAlign w:val="center"/>
          </w:tcPr>
          <w:p w14:paraId="57395441">
            <w:pPr>
              <w:spacing w:line="240" w:lineRule="auto"/>
              <w:jc w:val="center"/>
              <w:rPr>
                <w:rFonts w:hint="default" w:ascii="Times New Roman" w:hAnsi="Times New Roman" w:cs="Times New Roman"/>
                <w:sz w:val="21"/>
                <w:szCs w:val="21"/>
              </w:rPr>
            </w:pPr>
          </w:p>
        </w:tc>
        <w:tc>
          <w:tcPr>
            <w:tcW w:w="1264" w:type="dxa"/>
            <w:vAlign w:val="center"/>
          </w:tcPr>
          <w:p w14:paraId="2BEE2B18">
            <w:pPr>
              <w:spacing w:line="240" w:lineRule="auto"/>
              <w:jc w:val="center"/>
              <w:rPr>
                <w:rFonts w:hint="default" w:ascii="Times New Roman" w:hAnsi="Times New Roman" w:cs="Times New Roman"/>
                <w:sz w:val="21"/>
                <w:szCs w:val="21"/>
              </w:rPr>
            </w:pPr>
          </w:p>
        </w:tc>
        <w:tc>
          <w:tcPr>
            <w:tcW w:w="1984" w:type="dxa"/>
            <w:vAlign w:val="center"/>
          </w:tcPr>
          <w:p w14:paraId="5B3074B5">
            <w:pPr>
              <w:spacing w:line="240" w:lineRule="auto"/>
              <w:jc w:val="center"/>
              <w:rPr>
                <w:rFonts w:hint="default" w:ascii="Times New Roman" w:hAnsi="Times New Roman" w:cs="Times New Roman"/>
                <w:sz w:val="21"/>
                <w:szCs w:val="21"/>
              </w:rPr>
            </w:pPr>
          </w:p>
        </w:tc>
        <w:tc>
          <w:tcPr>
            <w:tcW w:w="2107" w:type="dxa"/>
            <w:vAlign w:val="center"/>
          </w:tcPr>
          <w:p w14:paraId="2F7570F5">
            <w:pPr>
              <w:spacing w:line="240" w:lineRule="auto"/>
              <w:jc w:val="center"/>
              <w:rPr>
                <w:rFonts w:hint="default" w:ascii="Times New Roman" w:hAnsi="Times New Roman" w:cs="Times New Roman"/>
                <w:sz w:val="21"/>
                <w:szCs w:val="21"/>
              </w:rPr>
            </w:pPr>
          </w:p>
        </w:tc>
      </w:tr>
      <w:tr w14:paraId="6C88E7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jc w:val="center"/>
        </w:trPr>
        <w:tc>
          <w:tcPr>
            <w:tcW w:w="2142" w:type="dxa"/>
            <w:vAlign w:val="center"/>
          </w:tcPr>
          <w:p w14:paraId="67987B6E">
            <w:pPr>
              <w:spacing w:line="240" w:lineRule="auto"/>
              <w:jc w:val="center"/>
              <w:rPr>
                <w:rFonts w:hint="default" w:ascii="Times New Roman" w:hAnsi="Times New Roman" w:cs="Times New Roman"/>
                <w:sz w:val="21"/>
                <w:szCs w:val="21"/>
              </w:rPr>
            </w:pPr>
            <w:r>
              <w:rPr>
                <w:rFonts w:hint="default" w:ascii="Times New Roman" w:hAnsi="Times New Roman" w:cs="Times New Roman"/>
                <w:sz w:val="21"/>
                <w:szCs w:val="21"/>
              </w:rPr>
              <w:t>重复性</w:t>
            </w:r>
          </w:p>
        </w:tc>
        <w:tc>
          <w:tcPr>
            <w:tcW w:w="6075" w:type="dxa"/>
            <w:gridSpan w:val="4"/>
            <w:vAlign w:val="center"/>
          </w:tcPr>
          <w:p w14:paraId="4F836913">
            <w:pPr>
              <w:spacing w:line="240" w:lineRule="auto"/>
              <w:jc w:val="center"/>
              <w:rPr>
                <w:rFonts w:hint="default" w:ascii="Times New Roman" w:hAnsi="Times New Roman" w:cs="Times New Roman"/>
                <w:sz w:val="21"/>
                <w:szCs w:val="21"/>
              </w:rPr>
            </w:pPr>
          </w:p>
        </w:tc>
      </w:tr>
      <w:tr w14:paraId="32D31A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jc w:val="center"/>
        </w:trPr>
        <w:tc>
          <w:tcPr>
            <w:tcW w:w="2142" w:type="dxa"/>
            <w:vAlign w:val="center"/>
          </w:tcPr>
          <w:p w14:paraId="2E3AC7CA">
            <w:pPr>
              <w:spacing w:line="240" w:lineRule="auto"/>
              <w:jc w:val="center"/>
              <w:rPr>
                <w:rFonts w:hint="default" w:ascii="Times New Roman" w:hAnsi="Times New Roman" w:cs="Times New Roman"/>
                <w:sz w:val="21"/>
                <w:szCs w:val="21"/>
              </w:rPr>
            </w:pPr>
            <w:r>
              <w:rPr>
                <w:rFonts w:hint="default" w:ascii="Times New Roman" w:hAnsi="Times New Roman" w:cs="Times New Roman"/>
                <w:sz w:val="21"/>
                <w:szCs w:val="21"/>
              </w:rPr>
              <w:t>响应时间</w:t>
            </w:r>
          </w:p>
        </w:tc>
        <w:tc>
          <w:tcPr>
            <w:tcW w:w="6075" w:type="dxa"/>
            <w:gridSpan w:val="4"/>
            <w:vAlign w:val="center"/>
          </w:tcPr>
          <w:p w14:paraId="6D300FB3">
            <w:pPr>
              <w:spacing w:line="240" w:lineRule="auto"/>
              <w:jc w:val="center"/>
              <w:rPr>
                <w:rFonts w:hint="default" w:ascii="Times New Roman" w:hAnsi="Times New Roman" w:cs="Times New Roman"/>
                <w:sz w:val="21"/>
                <w:szCs w:val="21"/>
              </w:rPr>
            </w:pPr>
          </w:p>
        </w:tc>
      </w:tr>
      <w:tr w14:paraId="51C928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jc w:val="center"/>
        </w:trPr>
        <w:tc>
          <w:tcPr>
            <w:tcW w:w="2142" w:type="dxa"/>
            <w:tcBorders>
              <w:bottom w:val="single" w:color="auto" w:sz="4" w:space="0"/>
            </w:tcBorders>
            <w:vAlign w:val="center"/>
          </w:tcPr>
          <w:p w14:paraId="302347D6">
            <w:pPr>
              <w:spacing w:line="240" w:lineRule="auto"/>
              <w:jc w:val="center"/>
              <w:rPr>
                <w:rFonts w:hint="default" w:ascii="Times New Roman" w:hAnsi="Times New Roman" w:cs="Times New Roman"/>
                <w:sz w:val="21"/>
                <w:szCs w:val="21"/>
              </w:rPr>
            </w:pPr>
            <w:r>
              <w:rPr>
                <w:rFonts w:hint="default" w:ascii="Times New Roman" w:hAnsi="Times New Roman" w:cs="Times New Roman"/>
                <w:sz w:val="21"/>
                <w:szCs w:val="21"/>
              </w:rPr>
              <w:t>零点漂移</w:t>
            </w:r>
          </w:p>
        </w:tc>
        <w:tc>
          <w:tcPr>
            <w:tcW w:w="6075" w:type="dxa"/>
            <w:gridSpan w:val="4"/>
            <w:tcBorders>
              <w:bottom w:val="single" w:color="auto" w:sz="4" w:space="0"/>
            </w:tcBorders>
            <w:vAlign w:val="center"/>
          </w:tcPr>
          <w:p w14:paraId="39A65ABE">
            <w:pPr>
              <w:spacing w:line="240" w:lineRule="auto"/>
              <w:jc w:val="center"/>
              <w:rPr>
                <w:rFonts w:hint="default" w:ascii="Times New Roman" w:hAnsi="Times New Roman" w:cs="Times New Roman"/>
                <w:sz w:val="21"/>
                <w:szCs w:val="21"/>
              </w:rPr>
            </w:pPr>
          </w:p>
        </w:tc>
      </w:tr>
      <w:tr w14:paraId="55979A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jc w:val="center"/>
        </w:trPr>
        <w:tc>
          <w:tcPr>
            <w:tcW w:w="2142" w:type="dxa"/>
            <w:vAlign w:val="center"/>
          </w:tcPr>
          <w:p w14:paraId="09782849">
            <w:pPr>
              <w:spacing w:line="240" w:lineRule="auto"/>
              <w:jc w:val="center"/>
              <w:rPr>
                <w:rFonts w:hint="default" w:ascii="Times New Roman" w:hAnsi="Times New Roman" w:cs="Times New Roman"/>
                <w:sz w:val="21"/>
                <w:szCs w:val="21"/>
              </w:rPr>
            </w:pPr>
            <w:r>
              <w:rPr>
                <w:rFonts w:hint="default" w:ascii="Times New Roman" w:hAnsi="Times New Roman" w:cs="Times New Roman"/>
                <w:sz w:val="21"/>
                <w:szCs w:val="21"/>
              </w:rPr>
              <w:t>量程漂移</w:t>
            </w:r>
          </w:p>
        </w:tc>
        <w:tc>
          <w:tcPr>
            <w:tcW w:w="6075" w:type="dxa"/>
            <w:gridSpan w:val="4"/>
            <w:vAlign w:val="center"/>
          </w:tcPr>
          <w:p w14:paraId="37FC2C97">
            <w:pPr>
              <w:spacing w:line="240" w:lineRule="auto"/>
              <w:jc w:val="center"/>
              <w:rPr>
                <w:rFonts w:hint="default" w:ascii="Times New Roman" w:hAnsi="Times New Roman" w:cs="Times New Roman"/>
                <w:sz w:val="21"/>
                <w:szCs w:val="21"/>
              </w:rPr>
            </w:pPr>
          </w:p>
        </w:tc>
      </w:tr>
      <w:tr w14:paraId="0786A6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exact"/>
          <w:jc w:val="center"/>
        </w:trPr>
        <w:tc>
          <w:tcPr>
            <w:tcW w:w="2142" w:type="dxa"/>
            <w:vAlign w:val="center"/>
          </w:tcPr>
          <w:p w14:paraId="608DCB4C">
            <w:pPr>
              <w:spacing w:line="240" w:lineRule="auto"/>
              <w:jc w:val="center"/>
              <w:rPr>
                <w:rFonts w:hint="default" w:ascii="Times New Roman" w:hAnsi="Times New Roman" w:cs="Times New Roman"/>
                <w:sz w:val="21"/>
                <w:szCs w:val="21"/>
              </w:rPr>
            </w:pPr>
            <w:r>
              <w:rPr>
                <w:rFonts w:hint="default" w:ascii="Times New Roman" w:hAnsi="Times New Roman" w:cs="Times New Roman"/>
                <w:sz w:val="21"/>
                <w:szCs w:val="21"/>
              </w:rPr>
              <w:t>水分干扰误差</w:t>
            </w:r>
          </w:p>
        </w:tc>
        <w:tc>
          <w:tcPr>
            <w:tcW w:w="6075" w:type="dxa"/>
            <w:gridSpan w:val="4"/>
            <w:vAlign w:val="center"/>
          </w:tcPr>
          <w:p w14:paraId="1A25FA17">
            <w:pPr>
              <w:spacing w:line="240" w:lineRule="auto"/>
              <w:jc w:val="center"/>
              <w:rPr>
                <w:rFonts w:hint="default" w:ascii="Times New Roman" w:hAnsi="Times New Roman" w:cs="Times New Roman"/>
                <w:sz w:val="21"/>
                <w:szCs w:val="21"/>
              </w:rPr>
            </w:pPr>
          </w:p>
        </w:tc>
      </w:tr>
    </w:tbl>
    <w:p w14:paraId="79A4C05D">
      <w:pPr>
        <w:pStyle w:val="26"/>
        <w:rPr>
          <w:rFonts w:hint="default" w:ascii="Times New Roman" w:hAnsi="Times New Roman" w:cs="Times New Roman"/>
        </w:rPr>
      </w:pPr>
      <w:bookmarkStart w:id="197" w:name="_Toc32222"/>
    </w:p>
    <w:p w14:paraId="2B35B662">
      <w:pPr>
        <w:pStyle w:val="26"/>
        <w:rPr>
          <w:rFonts w:hint="default" w:ascii="Times New Roman" w:hAnsi="Times New Roman" w:cs="Times New Roman"/>
        </w:rPr>
      </w:pPr>
    </w:p>
    <w:p w14:paraId="34381C96">
      <w:pPr>
        <w:pStyle w:val="26"/>
        <w:rPr>
          <w:rFonts w:hint="default" w:ascii="Times New Roman" w:hAnsi="Times New Roman" w:cs="Times New Roman"/>
        </w:rPr>
      </w:pPr>
      <w:r>
        <w:rPr>
          <w:rFonts w:hint="default" w:ascii="Times New Roman" w:hAnsi="Times New Roman" w:cs="Times New Roman"/>
        </w:rPr>
        <w:t>本次示值误差校准结果的不确定度：__________________________</w:t>
      </w:r>
    </w:p>
    <w:p w14:paraId="0C4D2F04">
      <w:pPr>
        <w:rPr>
          <w:rFonts w:hint="default" w:ascii="Times New Roman" w:hAnsi="Times New Roman" w:cs="Times New Roman"/>
        </w:rPr>
      </w:pPr>
    </w:p>
    <w:p w14:paraId="210811F4">
      <w:pPr>
        <w:pStyle w:val="2"/>
        <w:outlineLvl w:val="9"/>
        <w:rPr>
          <w:rFonts w:hint="default" w:ascii="Times New Roman" w:hAnsi="Times New Roman" w:cs="Times New Roman"/>
        </w:rPr>
      </w:pPr>
    </w:p>
    <w:p w14:paraId="38BADADD">
      <w:pPr>
        <w:pStyle w:val="2"/>
        <w:outlineLvl w:val="9"/>
        <w:rPr>
          <w:rFonts w:hint="default" w:ascii="Times New Roman" w:hAnsi="Times New Roman" w:cs="Times New Roman"/>
        </w:rPr>
        <w:sectPr>
          <w:footerReference r:id="rId10" w:type="default"/>
          <w:pgSz w:w="11911" w:h="16838"/>
          <w:pgMar w:top="1417" w:right="1134" w:bottom="1417" w:left="1134" w:header="850" w:footer="992" w:gutter="0"/>
          <w:pgNumType w:start="1"/>
          <w:cols w:space="0" w:num="1"/>
          <w:docGrid w:linePitch="312" w:charSpace="0"/>
        </w:sectPr>
      </w:pPr>
    </w:p>
    <w:p w14:paraId="739F020B">
      <w:pPr>
        <w:pStyle w:val="2"/>
        <w:rPr>
          <w:rFonts w:hint="default" w:ascii="Times New Roman" w:hAnsi="Times New Roman" w:cs="Times New Roman"/>
          <w:sz w:val="28"/>
          <w:szCs w:val="28"/>
        </w:rPr>
      </w:pPr>
      <w:bookmarkStart w:id="198" w:name="_Toc625882987"/>
      <w:bookmarkStart w:id="199" w:name="_Toc938897130"/>
      <w:bookmarkStart w:id="200" w:name="_Toc760489754"/>
      <w:bookmarkStart w:id="201" w:name="_Toc438478769"/>
      <w:bookmarkStart w:id="202" w:name="_Toc1388932678"/>
      <w:bookmarkStart w:id="203" w:name="_Toc1296547492"/>
      <w:r>
        <w:rPr>
          <w:rFonts w:hint="default" w:ascii="Times New Roman" w:hAnsi="Times New Roman" w:cs="Times New Roman"/>
          <w:sz w:val="28"/>
          <w:szCs w:val="28"/>
        </w:rPr>
        <w:t>附录C</w:t>
      </w:r>
      <w:bookmarkEnd w:id="197"/>
      <w:bookmarkEnd w:id="198"/>
      <w:bookmarkEnd w:id="199"/>
      <w:bookmarkEnd w:id="200"/>
      <w:bookmarkEnd w:id="201"/>
      <w:bookmarkEnd w:id="202"/>
      <w:bookmarkEnd w:id="203"/>
      <w:r>
        <w:rPr>
          <w:rFonts w:hint="default" w:ascii="Times New Roman" w:hAnsi="Times New Roman" w:cs="Times New Roman"/>
        </w:rPr>
        <w:tab/>
      </w:r>
      <w:r>
        <w:rPr>
          <w:rFonts w:hint="default" w:ascii="Times New Roman" w:hAnsi="Times New Roman" w:cs="Times New Roman"/>
        </w:rPr>
        <w:tab/>
      </w:r>
    </w:p>
    <w:p w14:paraId="758ACC96">
      <w:pPr>
        <w:adjustRightInd w:val="0"/>
        <w:snapToGrid w:val="0"/>
        <w:jc w:val="center"/>
        <w:rPr>
          <w:rFonts w:hint="default" w:ascii="Times New Roman" w:hAnsi="Times New Roman" w:eastAsia="黑体" w:cs="Times New Roman"/>
          <w:sz w:val="28"/>
        </w:rPr>
      </w:pPr>
      <w:r>
        <w:rPr>
          <w:rFonts w:hint="default" w:ascii="Times New Roman" w:hAnsi="Times New Roman" w:eastAsia="黑体" w:cs="Times New Roman"/>
          <w:sz w:val="28"/>
        </w:rPr>
        <w:t>示值误差校准结果的不确定度评定示例</w:t>
      </w:r>
    </w:p>
    <w:p w14:paraId="170EA6FC">
      <w:pPr>
        <w:pStyle w:val="26"/>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default" w:ascii="Times New Roman" w:hAnsi="Times New Roman" w:cs="Times New Roman" w:eastAsiaTheme="minorEastAsia"/>
          <w:sz w:val="24"/>
          <w:szCs w:val="24"/>
        </w:rPr>
      </w:pPr>
      <w:r>
        <w:rPr>
          <w:rFonts w:hint="default" w:ascii="Times New Roman" w:hAnsi="Times New Roman" w:cs="Times New Roman" w:eastAsiaTheme="minorEastAsia"/>
          <w:sz w:val="24"/>
          <w:szCs w:val="24"/>
        </w:rPr>
        <w:t>C.1 概述</w:t>
      </w:r>
    </w:p>
    <w:p w14:paraId="350D9BB8">
      <w:pPr>
        <w:pStyle w:val="26"/>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default" w:ascii="Times New Roman" w:hAnsi="Times New Roman" w:cs="Times New Roman" w:eastAsiaTheme="minorEastAsia"/>
          <w:sz w:val="24"/>
          <w:szCs w:val="24"/>
        </w:rPr>
      </w:pPr>
      <w:r>
        <w:rPr>
          <w:rFonts w:hint="default" w:ascii="Times New Roman" w:hAnsi="Times New Roman" w:cs="Times New Roman" w:eastAsiaTheme="minorEastAsia"/>
          <w:sz w:val="24"/>
          <w:szCs w:val="24"/>
        </w:rPr>
        <w:t>C.1.1 校准方法：按照本校准规范对分析仪进行校准。</w:t>
      </w:r>
    </w:p>
    <w:p w14:paraId="7D5A4CF3">
      <w:pPr>
        <w:pStyle w:val="26"/>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default" w:ascii="Times New Roman" w:hAnsi="Times New Roman" w:cs="Times New Roman" w:eastAsiaTheme="minorEastAsia"/>
          <w:sz w:val="24"/>
          <w:szCs w:val="24"/>
        </w:rPr>
      </w:pPr>
      <w:r>
        <w:rPr>
          <w:rFonts w:hint="default" w:ascii="Times New Roman" w:hAnsi="Times New Roman" w:cs="Times New Roman" w:eastAsiaTheme="minorEastAsia"/>
          <w:sz w:val="24"/>
          <w:szCs w:val="24"/>
        </w:rPr>
        <w:t>C.1.2 环境条件：符合本校准规范规定的环境条件。</w:t>
      </w:r>
    </w:p>
    <w:p w14:paraId="552FC5EF">
      <w:pPr>
        <w:pStyle w:val="26"/>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default" w:ascii="Times New Roman" w:hAnsi="Times New Roman" w:cs="Times New Roman" w:eastAsiaTheme="minorEastAsia"/>
          <w:sz w:val="24"/>
          <w:szCs w:val="24"/>
        </w:rPr>
      </w:pPr>
      <w:r>
        <w:rPr>
          <w:rFonts w:hint="default" w:ascii="Times New Roman" w:hAnsi="Times New Roman" w:cs="Times New Roman" w:eastAsiaTheme="minorEastAsia"/>
          <w:sz w:val="24"/>
          <w:szCs w:val="24"/>
        </w:rPr>
        <w:t>C.1.3 测量标准：氮气中二氧化碳气体标准物质相对不确定度为</w:t>
      </w:r>
      <w:r>
        <w:rPr>
          <w:rFonts w:hint="default" w:ascii="Times New Roman" w:hAnsi="Times New Roman" w:cs="Times New Roman"/>
          <w:i/>
          <w:iCs/>
          <w:sz w:val="24"/>
          <w:szCs w:val="24"/>
          <w:lang w:val="en-US" w:eastAsia="zh-CN"/>
        </w:rPr>
        <w:t>U</w:t>
      </w:r>
      <w:r>
        <w:rPr>
          <w:rFonts w:hint="default" w:ascii="Times New Roman" w:hAnsi="Times New Roman" w:cs="Times New Roman" w:eastAsiaTheme="minorEastAsia"/>
          <w:sz w:val="24"/>
          <w:szCs w:val="24"/>
          <w:vertAlign w:val="subscript"/>
        </w:rPr>
        <w:t>rel</w:t>
      </w:r>
      <w:r>
        <w:rPr>
          <w:rFonts w:hint="default" w:ascii="Times New Roman" w:hAnsi="Times New Roman" w:cs="Times New Roman" w:eastAsiaTheme="minorEastAsia"/>
          <w:sz w:val="24"/>
          <w:szCs w:val="24"/>
        </w:rPr>
        <w:t>=1%。</w:t>
      </w:r>
    </w:p>
    <w:p w14:paraId="0732F4D3">
      <w:pPr>
        <w:pStyle w:val="26"/>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default" w:ascii="Times New Roman" w:hAnsi="Times New Roman" w:cs="Times New Roman" w:eastAsiaTheme="minorEastAsia"/>
          <w:sz w:val="24"/>
          <w:szCs w:val="24"/>
        </w:rPr>
      </w:pPr>
      <w:r>
        <w:rPr>
          <w:rFonts w:hint="default" w:ascii="Times New Roman" w:hAnsi="Times New Roman" w:cs="Times New Roman" w:eastAsiaTheme="minorEastAsia"/>
          <w:sz w:val="24"/>
          <w:szCs w:val="24"/>
        </w:rPr>
        <w:t>C.1.4 被校仪器：可调谐半导体激光吸收谱法一氧化碳、二氧化碳分析仪。</w:t>
      </w:r>
    </w:p>
    <w:p w14:paraId="79BD7072">
      <w:pPr>
        <w:pStyle w:val="26"/>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default" w:ascii="Times New Roman" w:hAnsi="Times New Roman" w:cs="Times New Roman" w:eastAsiaTheme="minorEastAsia"/>
          <w:sz w:val="24"/>
          <w:szCs w:val="24"/>
        </w:rPr>
      </w:pPr>
      <w:r>
        <w:rPr>
          <w:rFonts w:hint="default" w:ascii="Times New Roman" w:hAnsi="Times New Roman" w:cs="Times New Roman" w:eastAsiaTheme="minorEastAsia"/>
          <w:sz w:val="24"/>
          <w:szCs w:val="24"/>
        </w:rPr>
        <w:t>C.2 不确定度评定分析</w:t>
      </w:r>
    </w:p>
    <w:p w14:paraId="20DF6EAD">
      <w:pPr>
        <w:pStyle w:val="26"/>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default" w:ascii="Times New Roman" w:hAnsi="Times New Roman" w:cs="Times New Roman" w:eastAsiaTheme="minorEastAsia"/>
          <w:sz w:val="24"/>
          <w:szCs w:val="24"/>
        </w:rPr>
      </w:pPr>
      <w:r>
        <w:rPr>
          <w:rFonts w:hint="default" w:ascii="Times New Roman" w:hAnsi="Times New Roman" w:cs="Times New Roman" w:eastAsiaTheme="minorEastAsia"/>
          <w:sz w:val="24"/>
          <w:szCs w:val="24"/>
        </w:rPr>
        <w:t>C.2.1 测量模型</w:t>
      </w:r>
    </w:p>
    <w:p w14:paraId="6133E0F0">
      <w:pPr>
        <w:pStyle w:val="26"/>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eastAsiaTheme="minorEastAsia"/>
          <w:sz w:val="24"/>
          <w:szCs w:val="24"/>
        </w:rPr>
      </w:pPr>
      <w:r>
        <w:rPr>
          <w:rFonts w:hint="default" w:ascii="Times New Roman" w:hAnsi="Times New Roman" w:cs="Times New Roman" w:eastAsiaTheme="minorEastAsia"/>
          <w:sz w:val="24"/>
          <w:szCs w:val="24"/>
        </w:rPr>
        <w:t>示值误差测量模型：</w:t>
      </w:r>
    </w:p>
    <w:tbl>
      <w:tblPr>
        <w:tblStyle w:val="15"/>
        <w:tblW w:w="8522" w:type="dxa"/>
        <w:tblInd w:w="0" w:type="dxa"/>
        <w:tblLayout w:type="fixed"/>
        <w:tblCellMar>
          <w:top w:w="0" w:type="dxa"/>
          <w:left w:w="108" w:type="dxa"/>
          <w:bottom w:w="0" w:type="dxa"/>
          <w:right w:w="108" w:type="dxa"/>
        </w:tblCellMar>
      </w:tblPr>
      <w:tblGrid>
        <w:gridCol w:w="7474"/>
        <w:gridCol w:w="1048"/>
      </w:tblGrid>
      <w:tr w14:paraId="47B9B6FE">
        <w:tblPrEx>
          <w:tblCellMar>
            <w:top w:w="0" w:type="dxa"/>
            <w:left w:w="108" w:type="dxa"/>
            <w:bottom w:w="0" w:type="dxa"/>
            <w:right w:w="108" w:type="dxa"/>
          </w:tblCellMar>
        </w:tblPrEx>
        <w:trPr>
          <w:trHeight w:val="999" w:hRule="atLeast"/>
        </w:trPr>
        <w:tc>
          <w:tcPr>
            <w:tcW w:w="7474" w:type="dxa"/>
            <w:vAlign w:val="center"/>
          </w:tcPr>
          <w:p w14:paraId="5BACE86E">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sz w:val="24"/>
                <w:szCs w:val="24"/>
              </w:rPr>
            </w:pPr>
            <w:r>
              <w:rPr>
                <w:rFonts w:hint="default" w:ascii="Times New Roman" w:hAnsi="Times New Roman" w:cs="Times New Roman"/>
                <w:position w:val="-24"/>
              </w:rPr>
              <w:object>
                <v:shape id="_x0000_i1080" o:spt="75" type="#_x0000_t75" style="height:37pt;width:101.55pt;" o:ole="t" filled="f" o:preferrelative="t" stroked="f" coordsize="21600,21600">
                  <v:path/>
                  <v:fill on="f" focussize="0,0"/>
                  <v:stroke on="f"/>
                  <v:imagedata r:id="rId107" o:title=""/>
                  <o:lock v:ext="edit" aspectratio="t"/>
                  <w10:wrap type="none"/>
                  <w10:anchorlock/>
                </v:shape>
                <o:OLEObject Type="Embed" ProgID="Equation.DSMT4" ShapeID="_x0000_i1080" DrawAspect="Content" ObjectID="_1468075780" r:id="rId106">
                  <o:LockedField>false</o:LockedField>
                </o:OLEObject>
              </w:object>
            </w:r>
          </w:p>
        </w:tc>
        <w:tc>
          <w:tcPr>
            <w:tcW w:w="1048" w:type="dxa"/>
            <w:vAlign w:val="center"/>
          </w:tcPr>
          <w:p w14:paraId="690EC0BA">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sz w:val="24"/>
                <w:szCs w:val="24"/>
              </w:rPr>
            </w:pPr>
            <w:r>
              <w:rPr>
                <w:rFonts w:hint="default" w:ascii="Times New Roman" w:hAnsi="Times New Roman" w:cs="Times New Roman" w:eastAsiaTheme="minorEastAsia"/>
                <w:sz w:val="24"/>
                <w:szCs w:val="24"/>
              </w:rPr>
              <w:t>（C.1）</w:t>
            </w:r>
          </w:p>
        </w:tc>
      </w:tr>
    </w:tbl>
    <w:p w14:paraId="08C8DC22">
      <w:pPr>
        <w:pStyle w:val="26"/>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eastAsiaTheme="minorEastAsia"/>
          <w:sz w:val="24"/>
          <w:szCs w:val="24"/>
        </w:rPr>
      </w:pPr>
      <w:r>
        <w:rPr>
          <w:rFonts w:hint="default" w:ascii="Times New Roman" w:hAnsi="Times New Roman" w:cs="Times New Roman" w:eastAsiaTheme="minorEastAsia"/>
          <w:sz w:val="24"/>
          <w:szCs w:val="24"/>
        </w:rPr>
        <w:t>式中：</w:t>
      </w:r>
    </w:p>
    <w:p w14:paraId="3FB5787C">
      <w:pPr>
        <w:pStyle w:val="26"/>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eastAsiaTheme="minorEastAsia"/>
          <w:sz w:val="24"/>
          <w:szCs w:val="24"/>
        </w:rPr>
      </w:pPr>
      <w:r>
        <w:rPr>
          <w:rFonts w:hint="default" w:ascii="Times New Roman" w:hAnsi="Times New Roman" w:cs="Times New Roman" w:eastAsiaTheme="minorEastAsia"/>
          <w:position w:val="-6"/>
          <w:sz w:val="24"/>
          <w:szCs w:val="24"/>
        </w:rPr>
        <w:object>
          <v:shape id="_x0000_i1081" o:spt="75" type="#_x0000_t75" style="height:17pt;width:20pt;" o:ole="t" filled="f" o:preferrelative="t" stroked="f" coordsize="21600,21600">
            <v:path/>
            <v:fill on="f" focussize="0,0"/>
            <v:stroke on="f"/>
            <v:imagedata r:id="rId109" o:title=""/>
            <o:lock v:ext="edit" aspectratio="f"/>
            <w10:wrap type="none"/>
            <w10:anchorlock/>
          </v:shape>
          <o:OLEObject Type="Embed" ProgID="Equation.DSMT4" ShapeID="_x0000_i1081" DrawAspect="Content" ObjectID="_1468075781" r:id="rId108">
            <o:LockedField>false</o:LockedField>
          </o:OLEObject>
        </w:object>
      </w:r>
      <w:r>
        <w:rPr>
          <w:rFonts w:hint="default" w:ascii="Times New Roman" w:hAnsi="Times New Roman" w:cs="Times New Roman" w:eastAsiaTheme="minorEastAsia"/>
          <w:sz w:val="24"/>
          <w:szCs w:val="24"/>
        </w:rPr>
        <w:t>——示值误差，%FS；</w:t>
      </w:r>
    </w:p>
    <w:p w14:paraId="2F1C68E8">
      <w:pPr>
        <w:pStyle w:val="26"/>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eastAsiaTheme="minorEastAsia"/>
          <w:sz w:val="24"/>
          <w:szCs w:val="24"/>
        </w:rPr>
      </w:pPr>
      <w:r>
        <w:rPr>
          <w:rFonts w:hint="default" w:ascii="Times New Roman" w:hAnsi="Times New Roman" w:cs="Times New Roman" w:eastAsiaTheme="minorEastAsia"/>
          <w:position w:val="-6"/>
          <w:sz w:val="24"/>
          <w:szCs w:val="24"/>
        </w:rPr>
        <w:object>
          <v:shape id="_x0000_i1082" o:spt="75" type="#_x0000_t75" style="height:17pt;width:12pt;" o:ole="t" filled="f" o:preferrelative="t" stroked="f" coordsize="21600,21600">
            <v:path/>
            <v:fill on="f" focussize="0,0"/>
            <v:stroke on="f"/>
            <v:imagedata r:id="rId111" o:title=""/>
            <o:lock v:ext="edit" aspectratio="f"/>
            <w10:wrap type="none"/>
            <w10:anchorlock/>
          </v:shape>
          <o:OLEObject Type="Embed" ProgID="Equation.DSMT4" ShapeID="_x0000_i1082" DrawAspect="Content" ObjectID="_1468075782" r:id="rId110">
            <o:LockedField>false</o:LockedField>
          </o:OLEObject>
        </w:object>
      </w:r>
      <w:r>
        <w:rPr>
          <w:rFonts w:hint="default" w:ascii="Times New Roman" w:hAnsi="Times New Roman" w:cs="Times New Roman" w:eastAsiaTheme="minorEastAsia"/>
          <w:sz w:val="24"/>
          <w:szCs w:val="24"/>
        </w:rPr>
        <w:t>——3次仪器显示值的算术平均值，%；</w:t>
      </w:r>
    </w:p>
    <w:p w14:paraId="7C872BB1">
      <w:pPr>
        <w:pStyle w:val="26"/>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eastAsiaTheme="minorEastAsia"/>
          <w:sz w:val="24"/>
          <w:szCs w:val="24"/>
        </w:rPr>
      </w:pPr>
      <w:r>
        <w:rPr>
          <w:rFonts w:hint="default" w:ascii="Times New Roman" w:hAnsi="Times New Roman" w:cs="Times New Roman" w:eastAsiaTheme="minorEastAsia"/>
          <w:position w:val="-12"/>
          <w:sz w:val="24"/>
          <w:szCs w:val="24"/>
        </w:rPr>
        <w:object>
          <v:shape id="_x0000_i1083" o:spt="75" type="#_x0000_t75" style="height:18pt;width:15pt;" o:ole="t" filled="f" o:preferrelative="t" stroked="f" coordsize="21600,21600">
            <v:path/>
            <v:fill on="f" focussize="0,0"/>
            <v:stroke on="f"/>
            <v:imagedata r:id="rId113" o:title=""/>
            <o:lock v:ext="edit" aspectratio="f"/>
            <w10:wrap type="none"/>
            <w10:anchorlock/>
          </v:shape>
          <o:OLEObject Type="Embed" ProgID="Equation.DSMT4" ShapeID="_x0000_i1083" DrawAspect="Content" ObjectID="_1468075783" r:id="rId112">
            <o:LockedField>false</o:LockedField>
          </o:OLEObject>
        </w:object>
      </w:r>
      <w:r>
        <w:rPr>
          <w:rFonts w:hint="default" w:ascii="Times New Roman" w:hAnsi="Times New Roman" w:cs="Times New Roman" w:eastAsiaTheme="minorEastAsia"/>
          <w:sz w:val="24"/>
          <w:szCs w:val="24"/>
        </w:rPr>
        <w:t>—— 标准气体的浓度值，%。</w:t>
      </w:r>
    </w:p>
    <w:p w14:paraId="21778641">
      <w:pPr>
        <w:pStyle w:val="26"/>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eastAsiaTheme="minorEastAsia"/>
          <w:sz w:val="24"/>
          <w:szCs w:val="24"/>
        </w:rPr>
      </w:pPr>
      <w:r>
        <w:rPr>
          <w:rFonts w:hint="default" w:ascii="Times New Roman" w:hAnsi="Times New Roman" w:cs="Times New Roman" w:eastAsiaTheme="minorEastAsia"/>
          <w:position w:val="-4"/>
          <w:sz w:val="24"/>
          <w:szCs w:val="24"/>
        </w:rPr>
        <w:object>
          <v:shape id="_x0000_i1084" o:spt="75" type="#_x0000_t75" style="height:13pt;width:12pt;" o:ole="t" filled="f" o:preferrelative="t" stroked="f" coordsize="21600,21600">
            <v:path/>
            <v:fill on="f" focussize="0,0"/>
            <v:stroke on="f"/>
            <v:imagedata r:id="rId115" o:title=""/>
            <o:lock v:ext="edit" aspectratio="f"/>
            <w10:wrap type="none"/>
            <w10:anchorlock/>
          </v:shape>
          <o:OLEObject Type="Embed" ProgID="Equation.DSMT4" ShapeID="_x0000_i1084" DrawAspect="Content" ObjectID="_1468075784" r:id="rId114">
            <o:LockedField>false</o:LockedField>
          </o:OLEObject>
        </w:object>
      </w:r>
      <w:r>
        <w:rPr>
          <w:rFonts w:hint="default" w:ascii="Times New Roman" w:hAnsi="Times New Roman" w:cs="Times New Roman" w:eastAsiaTheme="minorEastAsia"/>
          <w:sz w:val="24"/>
          <w:szCs w:val="24"/>
        </w:rPr>
        <w:t>—— 被检仪器的满量程，%。</w:t>
      </w:r>
    </w:p>
    <w:p w14:paraId="09EE87DB">
      <w:pPr>
        <w:pStyle w:val="26"/>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default" w:ascii="Times New Roman" w:hAnsi="Times New Roman" w:cs="Times New Roman" w:eastAsiaTheme="minorEastAsia"/>
          <w:sz w:val="24"/>
          <w:szCs w:val="24"/>
        </w:rPr>
      </w:pPr>
      <w:r>
        <w:rPr>
          <w:rFonts w:hint="default" w:ascii="Times New Roman" w:hAnsi="Times New Roman" w:cs="Times New Roman" w:eastAsiaTheme="minorEastAsia"/>
          <w:sz w:val="24"/>
          <w:szCs w:val="24"/>
        </w:rPr>
        <w:t>C.2.2 不确定度来源</w:t>
      </w:r>
    </w:p>
    <w:p w14:paraId="67A7F8B5">
      <w:pPr>
        <w:pStyle w:val="26"/>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eastAsiaTheme="minorEastAsia"/>
          <w:sz w:val="24"/>
          <w:szCs w:val="24"/>
        </w:rPr>
      </w:pPr>
      <w:r>
        <w:rPr>
          <w:rFonts w:hint="default" w:ascii="Times New Roman" w:hAnsi="Times New Roman" w:cs="Times New Roman" w:eastAsiaTheme="minorEastAsia"/>
          <w:sz w:val="24"/>
          <w:szCs w:val="24"/>
        </w:rPr>
        <w:t>影响示值测量不确定度的因素有：</w:t>
      </w:r>
    </w:p>
    <w:p w14:paraId="54540FF4">
      <w:pPr>
        <w:pStyle w:val="26"/>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eastAsiaTheme="minorEastAsia"/>
          <w:sz w:val="24"/>
          <w:szCs w:val="24"/>
        </w:rPr>
      </w:pPr>
      <w:r>
        <w:rPr>
          <w:rFonts w:hint="default" w:ascii="Times New Roman" w:hAnsi="Times New Roman" w:cs="Times New Roman" w:eastAsiaTheme="minorEastAsia"/>
          <w:sz w:val="24"/>
          <w:szCs w:val="24"/>
        </w:rPr>
        <w:t>——氮中二氧化碳气体标准物质引入的不确定度；</w:t>
      </w:r>
    </w:p>
    <w:p w14:paraId="6CA2625D">
      <w:pPr>
        <w:pStyle w:val="26"/>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eastAsiaTheme="minorEastAsia"/>
          <w:sz w:val="24"/>
          <w:szCs w:val="24"/>
        </w:rPr>
      </w:pPr>
      <w:r>
        <w:rPr>
          <w:rFonts w:hint="default" w:ascii="Times New Roman" w:hAnsi="Times New Roman" w:cs="Times New Roman" w:eastAsiaTheme="minorEastAsia"/>
          <w:sz w:val="24"/>
          <w:szCs w:val="24"/>
        </w:rPr>
        <w:t>——测量重复性引入的不确定度，包括：环境条件、人员操作、流量控制和被校仪器的变动性等各种随机因素。</w:t>
      </w:r>
    </w:p>
    <w:p w14:paraId="6F75267A">
      <w:pPr>
        <w:pStyle w:val="26"/>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default" w:ascii="Times New Roman" w:hAnsi="Times New Roman" w:cs="Times New Roman" w:eastAsiaTheme="minorEastAsia"/>
          <w:sz w:val="24"/>
          <w:szCs w:val="24"/>
        </w:rPr>
      </w:pPr>
      <w:r>
        <w:rPr>
          <w:rFonts w:hint="default" w:ascii="Times New Roman" w:hAnsi="Times New Roman" w:cs="Times New Roman" w:eastAsiaTheme="minorEastAsia"/>
          <w:sz w:val="24"/>
          <w:szCs w:val="24"/>
        </w:rPr>
        <w:t>C.2.3 标准不确定度评定</w:t>
      </w:r>
    </w:p>
    <w:p w14:paraId="530F495D">
      <w:pPr>
        <w:pStyle w:val="26"/>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default" w:ascii="Times New Roman" w:hAnsi="Times New Roman" w:cs="Times New Roman" w:eastAsiaTheme="minorEastAsia"/>
          <w:sz w:val="24"/>
          <w:szCs w:val="24"/>
        </w:rPr>
      </w:pPr>
      <w:r>
        <w:rPr>
          <w:rFonts w:hint="default" w:ascii="Times New Roman" w:hAnsi="Times New Roman" w:cs="Times New Roman" w:eastAsiaTheme="minorEastAsia"/>
          <w:sz w:val="24"/>
          <w:szCs w:val="24"/>
        </w:rPr>
        <w:t>C.2.3.1 氮中二氧化碳气体标准物质不确定度引入的标准不确定度</w:t>
      </w:r>
      <w:r>
        <w:rPr>
          <w:rFonts w:hint="default" w:ascii="Times New Roman" w:hAnsi="Times New Roman" w:cs="Times New Roman" w:eastAsiaTheme="minorEastAsia"/>
          <w:position w:val="-12"/>
          <w:sz w:val="24"/>
          <w:szCs w:val="24"/>
        </w:rPr>
        <w:object>
          <v:shape id="_x0000_i1085" o:spt="75" type="#_x0000_t75" style="height:18.4pt;width:30.3pt;" o:ole="t" filled="f" o:preferrelative="t" stroked="f" coordsize="21600,21600">
            <v:path/>
            <v:fill on="f" focussize="0,0"/>
            <v:stroke on="f"/>
            <v:imagedata r:id="rId117" o:title=""/>
            <o:lock v:ext="edit" aspectratio="t"/>
            <w10:wrap type="none"/>
            <w10:anchorlock/>
          </v:shape>
          <o:OLEObject Type="Embed" ProgID="Equation.DSMT4" ShapeID="_x0000_i1085" DrawAspect="Content" ObjectID="_1468075785" r:id="rId116">
            <o:LockedField>false</o:LockedField>
          </o:OLEObject>
        </w:object>
      </w:r>
      <w:r>
        <w:rPr>
          <w:rFonts w:hint="default" w:ascii="Times New Roman" w:hAnsi="Times New Roman" w:cs="Times New Roman" w:eastAsiaTheme="minorEastAsia"/>
          <w:sz w:val="24"/>
          <w:szCs w:val="24"/>
        </w:rPr>
        <w:t>的评定</w:t>
      </w:r>
    </w:p>
    <w:p w14:paraId="445BD573">
      <w:pPr>
        <w:pStyle w:val="26"/>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eastAsiaTheme="minorEastAsia"/>
          <w:sz w:val="24"/>
          <w:szCs w:val="24"/>
        </w:rPr>
      </w:pPr>
      <w:r>
        <w:rPr>
          <w:rFonts w:hint="default" w:ascii="Times New Roman" w:hAnsi="Times New Roman" w:cs="Times New Roman" w:eastAsiaTheme="minorEastAsia"/>
          <w:sz w:val="24"/>
          <w:szCs w:val="24"/>
        </w:rPr>
        <w:t>采用氮中二氧化碳气体标准物质，相对不确定度为1％，包含因子</w:t>
      </w:r>
      <w:r>
        <w:rPr>
          <w:rFonts w:hint="default" w:ascii="Times New Roman" w:hAnsi="Times New Roman" w:cs="Times New Roman" w:eastAsiaTheme="minorEastAsia"/>
          <w:i/>
          <w:iCs/>
          <w:sz w:val="24"/>
          <w:szCs w:val="24"/>
        </w:rPr>
        <w:t>k</w:t>
      </w:r>
      <w:r>
        <w:rPr>
          <w:rFonts w:hint="default" w:ascii="Times New Roman" w:hAnsi="Times New Roman" w:cs="Times New Roman" w:eastAsiaTheme="minorEastAsia"/>
          <w:sz w:val="24"/>
          <w:szCs w:val="24"/>
        </w:rPr>
        <w:t>=2。则气体标准物质的定值不确定度引入的相对标准不确定度</w:t>
      </w:r>
      <w:r>
        <w:rPr>
          <w:rFonts w:hint="default" w:ascii="Times New Roman" w:hAnsi="Times New Roman" w:cs="Times New Roman" w:eastAsiaTheme="minorEastAsia"/>
          <w:position w:val="-12"/>
          <w:sz w:val="24"/>
          <w:szCs w:val="24"/>
        </w:rPr>
        <w:object>
          <v:shape id="_x0000_i1086" o:spt="75" type="#_x0000_t75" style="height:18.4pt;width:39.35pt;" o:ole="t" filled="f" o:preferrelative="t" stroked="f" coordsize="21600,21600">
            <v:path/>
            <v:fill on="f" focussize="0,0"/>
            <v:stroke on="f" joinstyle="miter"/>
            <v:imagedata r:id="rId119" o:title=""/>
            <o:lock v:ext="edit" aspectratio="t"/>
            <w10:wrap type="none"/>
            <w10:anchorlock/>
          </v:shape>
          <o:OLEObject Type="Embed" ProgID="Equation.DSMT4" ShapeID="_x0000_i1086" DrawAspect="Content" ObjectID="_1468075786" r:id="rId118">
            <o:LockedField>false</o:LockedField>
          </o:OLEObject>
        </w:object>
      </w:r>
      <w:r>
        <w:rPr>
          <w:rFonts w:hint="default" w:ascii="Times New Roman" w:hAnsi="Times New Roman" w:cs="Times New Roman" w:eastAsiaTheme="minorEastAsia"/>
          <w:sz w:val="24"/>
          <w:szCs w:val="24"/>
        </w:rPr>
        <w:t>为：</w:t>
      </w:r>
    </w:p>
    <w:tbl>
      <w:tblPr>
        <w:tblStyle w:val="15"/>
        <w:tblW w:w="8522" w:type="dxa"/>
        <w:tblInd w:w="0" w:type="dxa"/>
        <w:tblLayout w:type="fixed"/>
        <w:tblCellMar>
          <w:top w:w="0" w:type="dxa"/>
          <w:left w:w="108" w:type="dxa"/>
          <w:bottom w:w="0" w:type="dxa"/>
          <w:right w:w="108" w:type="dxa"/>
        </w:tblCellMar>
      </w:tblPr>
      <w:tblGrid>
        <w:gridCol w:w="7171"/>
        <w:gridCol w:w="1351"/>
      </w:tblGrid>
      <w:tr w14:paraId="6BA06AE4">
        <w:tblPrEx>
          <w:tblCellMar>
            <w:top w:w="0" w:type="dxa"/>
            <w:left w:w="108" w:type="dxa"/>
            <w:bottom w:w="0" w:type="dxa"/>
            <w:right w:w="108" w:type="dxa"/>
          </w:tblCellMar>
        </w:tblPrEx>
        <w:tc>
          <w:tcPr>
            <w:tcW w:w="7171" w:type="dxa"/>
            <w:vAlign w:val="center"/>
          </w:tcPr>
          <w:p w14:paraId="10B3A8BC">
            <w:pPr>
              <w:keepNext w:val="0"/>
              <w:keepLines w:val="0"/>
              <w:pageBreakBefore w:val="0"/>
              <w:kinsoku/>
              <w:wordWrap/>
              <w:overflowPunct/>
              <w:topLinePunct w:val="0"/>
              <w:autoSpaceDE/>
              <w:autoSpaceDN/>
              <w:bidi w:val="0"/>
              <w:adjustRightInd/>
              <w:snapToGrid/>
              <w:spacing w:before="156" w:after="156" w:line="360" w:lineRule="auto"/>
              <w:jc w:val="center"/>
              <w:textAlignment w:val="auto"/>
              <w:rPr>
                <w:rFonts w:hint="default" w:ascii="Times New Roman" w:hAnsi="Times New Roman" w:cs="Times New Roman" w:eastAsiaTheme="minorEastAsia"/>
                <w:sz w:val="24"/>
                <w:szCs w:val="24"/>
              </w:rPr>
            </w:pPr>
            <w:r>
              <w:rPr>
                <w:rFonts w:hint="default" w:ascii="Times New Roman" w:hAnsi="Times New Roman" w:cs="Times New Roman" w:eastAsiaTheme="minorEastAsia"/>
                <w:position w:val="-12"/>
                <w:sz w:val="24"/>
                <w:szCs w:val="24"/>
              </w:rPr>
              <w:object>
                <v:shape id="_x0000_i1087" o:spt="75" type="#_x0000_t75" style="height:19.25pt;width:89.6pt;" o:ole="t" filled="f" o:preferrelative="t" stroked="f" coordsize="21600,21600">
                  <v:path/>
                  <v:fill on="f" focussize="0,0"/>
                  <v:stroke on="f" joinstyle="miter"/>
                  <v:imagedata r:id="rId121" o:title=""/>
                  <o:lock v:ext="edit" aspectratio="t"/>
                  <w10:wrap type="none"/>
                  <w10:anchorlock/>
                </v:shape>
                <o:OLEObject Type="Embed" ProgID="Equation.3" ShapeID="_x0000_i1087" DrawAspect="Content" ObjectID="_1468075787" r:id="rId120">
                  <o:LockedField>false</o:LockedField>
                </o:OLEObject>
              </w:object>
            </w:r>
          </w:p>
        </w:tc>
        <w:tc>
          <w:tcPr>
            <w:tcW w:w="1351" w:type="dxa"/>
            <w:vAlign w:val="center"/>
          </w:tcPr>
          <w:p w14:paraId="54FD8EBF">
            <w:pPr>
              <w:keepNext w:val="0"/>
              <w:keepLines w:val="0"/>
              <w:pageBreakBefore w:val="0"/>
              <w:kinsoku/>
              <w:wordWrap/>
              <w:overflowPunct/>
              <w:topLinePunct w:val="0"/>
              <w:autoSpaceDE/>
              <w:autoSpaceDN/>
              <w:bidi w:val="0"/>
              <w:adjustRightInd/>
              <w:snapToGrid/>
              <w:spacing w:before="156" w:after="156" w:line="360" w:lineRule="auto"/>
              <w:jc w:val="center"/>
              <w:textAlignment w:val="auto"/>
              <w:rPr>
                <w:rFonts w:hint="default" w:ascii="Times New Roman" w:hAnsi="Times New Roman" w:cs="Times New Roman" w:eastAsiaTheme="minorEastAsia"/>
                <w:sz w:val="24"/>
                <w:szCs w:val="24"/>
              </w:rPr>
            </w:pPr>
            <w:r>
              <w:rPr>
                <w:rFonts w:hint="default" w:ascii="Times New Roman" w:hAnsi="Times New Roman" w:cs="Times New Roman" w:eastAsiaTheme="minorEastAsia"/>
                <w:sz w:val="24"/>
                <w:szCs w:val="24"/>
              </w:rPr>
              <w:t>（C.2）</w:t>
            </w:r>
          </w:p>
        </w:tc>
      </w:tr>
      <w:tr w14:paraId="0D5BDE9F">
        <w:tblPrEx>
          <w:tblCellMar>
            <w:top w:w="0" w:type="dxa"/>
            <w:left w:w="108" w:type="dxa"/>
            <w:bottom w:w="0" w:type="dxa"/>
            <w:right w:w="108" w:type="dxa"/>
          </w:tblCellMar>
        </w:tblPrEx>
        <w:tc>
          <w:tcPr>
            <w:tcW w:w="7171" w:type="dxa"/>
            <w:vAlign w:val="center"/>
          </w:tcPr>
          <w:p w14:paraId="07F77DC4">
            <w:pPr>
              <w:keepNext w:val="0"/>
              <w:keepLines w:val="0"/>
              <w:pageBreakBefore w:val="0"/>
              <w:kinsoku/>
              <w:wordWrap/>
              <w:overflowPunct/>
              <w:topLinePunct w:val="0"/>
              <w:autoSpaceDE/>
              <w:autoSpaceDN/>
              <w:bidi w:val="0"/>
              <w:adjustRightInd/>
              <w:snapToGrid/>
              <w:spacing w:line="360" w:lineRule="auto"/>
              <w:ind w:firstLine="480" w:firstLineChars="200"/>
              <w:jc w:val="center"/>
              <w:textAlignment w:val="auto"/>
              <w:rPr>
                <w:rFonts w:hint="default" w:ascii="Times New Roman" w:hAnsi="Times New Roman" w:cs="Times New Roman" w:eastAsiaTheme="minorEastAsia"/>
                <w:sz w:val="24"/>
                <w:szCs w:val="24"/>
              </w:rPr>
            </w:pPr>
            <w:r>
              <w:rPr>
                <w:rFonts w:hint="default" w:ascii="Times New Roman" w:hAnsi="Times New Roman" w:cs="Times New Roman" w:eastAsiaTheme="minorEastAsia"/>
                <w:sz w:val="24"/>
                <w:szCs w:val="24"/>
              </w:rPr>
              <w:t>校准点20%，</w:t>
            </w:r>
            <w:r>
              <w:rPr>
                <w:rFonts w:hint="default" w:ascii="Times New Roman" w:hAnsi="Times New Roman" w:cs="Times New Roman" w:eastAsiaTheme="minorEastAsia"/>
                <w:position w:val="-12"/>
                <w:sz w:val="24"/>
                <w:szCs w:val="24"/>
              </w:rPr>
              <w:object>
                <v:shape id="_x0000_i1088" o:spt="75" type="#_x0000_t75" style="height:19.25pt;width:80.35pt;" o:ole="t" filled="f" o:preferrelative="t" stroked="f" coordsize="21600,21600">
                  <v:path/>
                  <v:fill on="f" focussize="0,0"/>
                  <v:stroke on="f" joinstyle="miter"/>
                  <v:imagedata r:id="rId123" o:title=""/>
                  <o:lock v:ext="edit" aspectratio="t"/>
                  <w10:wrap type="none"/>
                  <w10:anchorlock/>
                </v:shape>
                <o:OLEObject Type="Embed" ProgID="Equation.3" ShapeID="_x0000_i1088" DrawAspect="Content" ObjectID="_1468075788" r:id="rId122">
                  <o:LockedField>false</o:LockedField>
                </o:OLEObject>
              </w:object>
            </w:r>
            <w:r>
              <w:rPr>
                <w:rFonts w:hint="default" w:ascii="Times New Roman" w:hAnsi="Times New Roman" w:cs="Times New Roman" w:eastAsiaTheme="minorEastAsia"/>
                <w:sz w:val="24"/>
                <w:szCs w:val="24"/>
              </w:rPr>
              <w:t>；</w:t>
            </w:r>
          </w:p>
          <w:p w14:paraId="3A3DDBA8">
            <w:pPr>
              <w:keepNext w:val="0"/>
              <w:keepLines w:val="0"/>
              <w:pageBreakBefore w:val="0"/>
              <w:kinsoku/>
              <w:wordWrap/>
              <w:overflowPunct/>
              <w:topLinePunct w:val="0"/>
              <w:autoSpaceDE/>
              <w:autoSpaceDN/>
              <w:bidi w:val="0"/>
              <w:adjustRightInd/>
              <w:snapToGrid/>
              <w:spacing w:line="360" w:lineRule="auto"/>
              <w:ind w:firstLine="480" w:firstLineChars="200"/>
              <w:jc w:val="center"/>
              <w:textAlignment w:val="auto"/>
              <w:rPr>
                <w:rFonts w:hint="default" w:ascii="Times New Roman" w:hAnsi="Times New Roman" w:cs="Times New Roman" w:eastAsiaTheme="minorEastAsia"/>
                <w:sz w:val="24"/>
                <w:szCs w:val="24"/>
              </w:rPr>
            </w:pPr>
            <w:r>
              <w:rPr>
                <w:rFonts w:hint="default" w:ascii="Times New Roman" w:hAnsi="Times New Roman" w:cs="Times New Roman" w:eastAsiaTheme="minorEastAsia"/>
                <w:sz w:val="24"/>
                <w:szCs w:val="24"/>
              </w:rPr>
              <w:t>校准点50%，</w:t>
            </w:r>
            <w:r>
              <w:rPr>
                <w:rFonts w:hint="default" w:ascii="Times New Roman" w:hAnsi="Times New Roman" w:cs="Times New Roman" w:eastAsiaTheme="minorEastAsia"/>
                <w:position w:val="-12"/>
                <w:sz w:val="24"/>
                <w:szCs w:val="24"/>
              </w:rPr>
              <w:object>
                <v:shape id="_x0000_i1089" o:spt="75" type="#_x0000_t75" style="height:19.25pt;width:80.35pt;" o:ole="t" filled="f" o:preferrelative="t" stroked="f" coordsize="21600,21600">
                  <v:path/>
                  <v:fill on="f" focussize="0,0"/>
                  <v:stroke on="f" joinstyle="miter"/>
                  <v:imagedata r:id="rId125" o:title=""/>
                  <o:lock v:ext="edit" aspectratio="t"/>
                  <w10:wrap type="none"/>
                  <w10:anchorlock/>
                </v:shape>
                <o:OLEObject Type="Embed" ProgID="Equation.3" ShapeID="_x0000_i1089" DrawAspect="Content" ObjectID="_1468075789" r:id="rId124">
                  <o:LockedField>false</o:LockedField>
                </o:OLEObject>
              </w:object>
            </w:r>
            <w:r>
              <w:rPr>
                <w:rFonts w:hint="default" w:ascii="Times New Roman" w:hAnsi="Times New Roman" w:cs="Times New Roman" w:eastAsiaTheme="minorEastAsia"/>
                <w:sz w:val="24"/>
                <w:szCs w:val="24"/>
              </w:rPr>
              <w:t>；</w:t>
            </w:r>
          </w:p>
          <w:p w14:paraId="4FB2EF58">
            <w:pPr>
              <w:keepNext w:val="0"/>
              <w:keepLines w:val="0"/>
              <w:pageBreakBefore w:val="0"/>
              <w:kinsoku/>
              <w:wordWrap/>
              <w:overflowPunct/>
              <w:topLinePunct w:val="0"/>
              <w:autoSpaceDE/>
              <w:autoSpaceDN/>
              <w:bidi w:val="0"/>
              <w:adjustRightInd/>
              <w:snapToGrid/>
              <w:spacing w:line="360" w:lineRule="auto"/>
              <w:ind w:firstLine="480" w:firstLineChars="200"/>
              <w:jc w:val="center"/>
              <w:textAlignment w:val="auto"/>
              <w:rPr>
                <w:rFonts w:hint="default" w:ascii="Times New Roman" w:hAnsi="Times New Roman" w:cs="Times New Roman" w:eastAsiaTheme="minorEastAsia"/>
                <w:sz w:val="24"/>
                <w:szCs w:val="24"/>
              </w:rPr>
            </w:pPr>
            <w:r>
              <w:rPr>
                <w:rFonts w:hint="default" w:ascii="Times New Roman" w:hAnsi="Times New Roman" w:cs="Times New Roman" w:eastAsiaTheme="minorEastAsia"/>
                <w:sz w:val="24"/>
                <w:szCs w:val="24"/>
              </w:rPr>
              <w:t>校准点80%，</w:t>
            </w:r>
            <w:r>
              <w:rPr>
                <w:rFonts w:hint="default" w:ascii="Times New Roman" w:hAnsi="Times New Roman" w:cs="Times New Roman" w:eastAsiaTheme="minorEastAsia"/>
                <w:position w:val="-12"/>
                <w:sz w:val="24"/>
                <w:szCs w:val="24"/>
              </w:rPr>
              <w:object>
                <v:shape id="_x0000_i1090" o:spt="75" type="#_x0000_t75" style="height:19.25pt;width:80.35pt;" o:ole="t" filled="f" o:preferrelative="t" stroked="f" coordsize="21600,21600">
                  <v:path/>
                  <v:fill on="f" focussize="0,0"/>
                  <v:stroke on="f" joinstyle="miter"/>
                  <v:imagedata r:id="rId127" o:title=""/>
                  <o:lock v:ext="edit" aspectratio="t"/>
                  <w10:wrap type="none"/>
                  <w10:anchorlock/>
                </v:shape>
                <o:OLEObject Type="Embed" ProgID="Equation.3" ShapeID="_x0000_i1090" DrawAspect="Content" ObjectID="_1468075790" r:id="rId126">
                  <o:LockedField>false</o:LockedField>
                </o:OLEObject>
              </w:object>
            </w:r>
            <w:r>
              <w:rPr>
                <w:rFonts w:hint="default" w:ascii="Times New Roman" w:hAnsi="Times New Roman" w:cs="Times New Roman" w:eastAsiaTheme="minorEastAsia"/>
                <w:sz w:val="24"/>
                <w:szCs w:val="24"/>
              </w:rPr>
              <w:t>；</w:t>
            </w:r>
          </w:p>
        </w:tc>
        <w:tc>
          <w:tcPr>
            <w:tcW w:w="1351" w:type="dxa"/>
            <w:vAlign w:val="center"/>
          </w:tcPr>
          <w:p w14:paraId="7C6E4B6A">
            <w:pPr>
              <w:keepNext w:val="0"/>
              <w:keepLines w:val="0"/>
              <w:pageBreakBefore w:val="0"/>
              <w:kinsoku/>
              <w:wordWrap/>
              <w:overflowPunct/>
              <w:topLinePunct w:val="0"/>
              <w:autoSpaceDE/>
              <w:autoSpaceDN/>
              <w:bidi w:val="0"/>
              <w:adjustRightInd/>
              <w:snapToGrid/>
              <w:spacing w:before="156" w:after="156" w:line="360" w:lineRule="auto"/>
              <w:jc w:val="center"/>
              <w:textAlignment w:val="auto"/>
              <w:rPr>
                <w:rFonts w:hint="default" w:ascii="Times New Roman" w:hAnsi="Times New Roman" w:cs="Times New Roman" w:eastAsiaTheme="minorEastAsia"/>
                <w:sz w:val="24"/>
                <w:szCs w:val="24"/>
              </w:rPr>
            </w:pPr>
          </w:p>
        </w:tc>
      </w:tr>
    </w:tbl>
    <w:p w14:paraId="3F070598">
      <w:pPr>
        <w:pStyle w:val="26"/>
        <w:keepNext w:val="0"/>
        <w:keepLines w:val="0"/>
        <w:pageBreakBefore w:val="0"/>
        <w:kinsoku/>
        <w:wordWrap/>
        <w:overflowPunct/>
        <w:topLinePunct w:val="0"/>
        <w:autoSpaceDE/>
        <w:autoSpaceDN/>
        <w:bidi w:val="0"/>
        <w:adjustRightInd/>
        <w:snapToGrid/>
        <w:spacing w:line="360" w:lineRule="auto"/>
        <w:ind w:firstLine="0" w:firstLineChars="0"/>
        <w:textAlignment w:val="auto"/>
        <w:rPr>
          <w:rFonts w:hint="default" w:ascii="Times New Roman" w:hAnsi="Times New Roman" w:cs="Times New Roman" w:eastAsiaTheme="minorEastAsia"/>
          <w:sz w:val="24"/>
          <w:szCs w:val="24"/>
        </w:rPr>
      </w:pPr>
      <w:r>
        <w:rPr>
          <w:rFonts w:hint="default" w:ascii="Times New Roman" w:hAnsi="Times New Roman" w:cs="Times New Roman" w:eastAsiaTheme="minorEastAsia"/>
          <w:sz w:val="24"/>
          <w:szCs w:val="24"/>
        </w:rPr>
        <w:t>C.2.3.2 测量重复性引入的标准不确定度</w:t>
      </w:r>
      <w:r>
        <w:rPr>
          <w:rFonts w:hint="default" w:ascii="Times New Roman" w:hAnsi="Times New Roman" w:cs="Times New Roman" w:eastAsiaTheme="minorEastAsia"/>
          <w:position w:val="-10"/>
          <w:sz w:val="24"/>
          <w:szCs w:val="24"/>
        </w:rPr>
        <w:object>
          <v:shape id="_x0000_i1091" o:spt="75" type="#_x0000_t75" style="height:19.25pt;width:27.65pt;" o:ole="t" filled="f" o:preferrelative="t" stroked="f" coordsize="21600,21600">
            <v:path/>
            <v:fill on="f" focussize="0,0"/>
            <v:stroke on="f" joinstyle="miter"/>
            <v:imagedata r:id="rId129" o:title=""/>
            <o:lock v:ext="edit" aspectratio="t"/>
            <w10:wrap type="none"/>
            <w10:anchorlock/>
          </v:shape>
          <o:OLEObject Type="Embed" ProgID="Equation.DSMT4" ShapeID="_x0000_i1091" DrawAspect="Content" ObjectID="_1468075791" r:id="rId128">
            <o:LockedField>false</o:LockedField>
          </o:OLEObject>
        </w:object>
      </w:r>
      <w:r>
        <w:rPr>
          <w:rFonts w:hint="default" w:ascii="Times New Roman" w:hAnsi="Times New Roman" w:cs="Times New Roman" w:eastAsiaTheme="minorEastAsia"/>
          <w:sz w:val="24"/>
          <w:szCs w:val="24"/>
        </w:rPr>
        <w:t>的评定</w:t>
      </w:r>
    </w:p>
    <w:p w14:paraId="7575A6E1">
      <w:pPr>
        <w:pStyle w:val="26"/>
        <w:keepNext w:val="0"/>
        <w:keepLines w:val="0"/>
        <w:pageBreakBefore w:val="0"/>
        <w:kinsoku/>
        <w:wordWrap/>
        <w:overflowPunct/>
        <w:topLinePunct w:val="0"/>
        <w:autoSpaceDE/>
        <w:autoSpaceDN/>
        <w:bidi w:val="0"/>
        <w:adjustRightInd/>
        <w:snapToGrid/>
        <w:spacing w:line="360" w:lineRule="auto"/>
        <w:textAlignment w:val="auto"/>
        <w:rPr>
          <w:rFonts w:hint="default" w:ascii="Times New Roman" w:hAnsi="Times New Roman" w:cs="Times New Roman" w:eastAsiaTheme="minorEastAsia"/>
          <w:sz w:val="24"/>
          <w:szCs w:val="24"/>
        </w:rPr>
      </w:pPr>
      <w:r>
        <w:rPr>
          <w:rFonts w:hint="default" w:ascii="Times New Roman" w:hAnsi="Times New Roman" w:cs="Times New Roman" w:eastAsiaTheme="minorEastAsia"/>
          <w:sz w:val="24"/>
          <w:szCs w:val="24"/>
        </w:rPr>
        <w:t>仪器依次通入浓度为20%、50%、80%的氮中二氧化碳气体标准物质，重复测量10次。具体测量结果见表C.1。</w:t>
      </w:r>
    </w:p>
    <w:p w14:paraId="5CEAED7B">
      <w:pPr>
        <w:keepNext w:val="0"/>
        <w:keepLines w:val="0"/>
        <w:pageBreakBefore w:val="0"/>
        <w:kinsoku/>
        <w:wordWrap/>
        <w:overflowPunct/>
        <w:topLinePunct w:val="0"/>
        <w:autoSpaceDE/>
        <w:autoSpaceDN/>
        <w:bidi w:val="0"/>
        <w:adjustRightInd/>
        <w:snapToGrid/>
        <w:spacing w:line="360" w:lineRule="auto"/>
        <w:jc w:val="center"/>
        <w:textAlignment w:val="auto"/>
        <w:outlineLvl w:val="0"/>
        <w:rPr>
          <w:rFonts w:hint="default" w:ascii="Times New Roman" w:hAnsi="Times New Roman" w:cs="Times New Roman" w:eastAsiaTheme="minorEastAsia"/>
          <w:sz w:val="24"/>
          <w:szCs w:val="24"/>
        </w:rPr>
      </w:pPr>
      <w:bookmarkStart w:id="204" w:name="_Toc1124356715"/>
      <w:bookmarkStart w:id="205" w:name="_Toc2139130586"/>
      <w:bookmarkStart w:id="206" w:name="_Toc381310602"/>
      <w:bookmarkStart w:id="207" w:name="_Toc132236103"/>
      <w:bookmarkStart w:id="208" w:name="_Toc934069479"/>
      <w:bookmarkStart w:id="209" w:name="_Toc1417185452"/>
      <w:r>
        <w:rPr>
          <w:rFonts w:hint="default" w:ascii="Times New Roman" w:hAnsi="Times New Roman" w:cs="Times New Roman" w:eastAsiaTheme="minorEastAsia"/>
          <w:sz w:val="24"/>
          <w:szCs w:val="24"/>
        </w:rPr>
        <w:t>表C.1 各校准点测量结果</w:t>
      </w:r>
      <w:bookmarkEnd w:id="204"/>
      <w:bookmarkEnd w:id="205"/>
      <w:bookmarkEnd w:id="206"/>
      <w:bookmarkEnd w:id="207"/>
      <w:bookmarkEnd w:id="208"/>
      <w:bookmarkEnd w:id="209"/>
    </w:p>
    <w:tbl>
      <w:tblPr>
        <w:tblStyle w:val="15"/>
        <w:tblW w:w="10017" w:type="dxa"/>
        <w:jc w:val="center"/>
        <w:tblLayout w:type="fixed"/>
        <w:tblCellMar>
          <w:top w:w="0" w:type="dxa"/>
          <w:left w:w="108" w:type="dxa"/>
          <w:bottom w:w="0" w:type="dxa"/>
          <w:right w:w="108" w:type="dxa"/>
        </w:tblCellMar>
      </w:tblPr>
      <w:tblGrid>
        <w:gridCol w:w="1517"/>
        <w:gridCol w:w="850"/>
        <w:gridCol w:w="850"/>
        <w:gridCol w:w="850"/>
        <w:gridCol w:w="850"/>
        <w:gridCol w:w="850"/>
        <w:gridCol w:w="850"/>
        <w:gridCol w:w="850"/>
        <w:gridCol w:w="850"/>
        <w:gridCol w:w="850"/>
        <w:gridCol w:w="850"/>
      </w:tblGrid>
      <w:tr w14:paraId="068FDE3A">
        <w:tblPrEx>
          <w:tblCellMar>
            <w:top w:w="0" w:type="dxa"/>
            <w:left w:w="108" w:type="dxa"/>
            <w:bottom w:w="0" w:type="dxa"/>
            <w:right w:w="108" w:type="dxa"/>
          </w:tblCellMar>
        </w:tblPrEx>
        <w:trPr>
          <w:trHeight w:val="567" w:hRule="atLeast"/>
          <w:jc w:val="center"/>
        </w:trPr>
        <w:tc>
          <w:tcPr>
            <w:tcW w:w="1517"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8164553">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sz w:val="24"/>
                <w:szCs w:val="24"/>
              </w:rPr>
            </w:pPr>
            <w:r>
              <w:rPr>
                <w:rFonts w:hint="default" w:ascii="Times New Roman" w:hAnsi="Times New Roman" w:cs="Times New Roman" w:eastAsiaTheme="minorEastAsia"/>
                <w:sz w:val="24"/>
                <w:szCs w:val="24"/>
              </w:rPr>
              <w:t>气体标准物质浓度值/%</w:t>
            </w:r>
          </w:p>
        </w:tc>
        <w:tc>
          <w:tcPr>
            <w:tcW w:w="8500" w:type="dxa"/>
            <w:gridSpan w:val="10"/>
            <w:tcBorders>
              <w:top w:val="single" w:color="auto" w:sz="4" w:space="0"/>
              <w:left w:val="nil"/>
              <w:bottom w:val="single" w:color="auto" w:sz="4" w:space="0"/>
              <w:right w:val="single" w:color="auto" w:sz="4" w:space="0"/>
            </w:tcBorders>
            <w:shd w:val="clear" w:color="auto" w:fill="auto"/>
            <w:noWrap/>
            <w:vAlign w:val="center"/>
          </w:tcPr>
          <w:p w14:paraId="1F7525BB">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sz w:val="24"/>
                <w:szCs w:val="24"/>
              </w:rPr>
            </w:pPr>
            <w:r>
              <w:rPr>
                <w:rFonts w:hint="default" w:ascii="Times New Roman" w:hAnsi="Times New Roman" w:cs="Times New Roman" w:eastAsiaTheme="minorEastAsia"/>
                <w:sz w:val="24"/>
                <w:szCs w:val="24"/>
              </w:rPr>
              <w:t>仪器示值/%</w:t>
            </w:r>
          </w:p>
        </w:tc>
      </w:tr>
      <w:tr w14:paraId="50BD6EE8">
        <w:tblPrEx>
          <w:tblCellMar>
            <w:top w:w="0" w:type="dxa"/>
            <w:left w:w="108" w:type="dxa"/>
            <w:bottom w:w="0" w:type="dxa"/>
            <w:right w:w="108" w:type="dxa"/>
          </w:tblCellMar>
        </w:tblPrEx>
        <w:trPr>
          <w:trHeight w:val="680" w:hRule="exact"/>
          <w:jc w:val="center"/>
        </w:trPr>
        <w:tc>
          <w:tcPr>
            <w:tcW w:w="1517" w:type="dxa"/>
            <w:vMerge w:val="continue"/>
            <w:tcBorders>
              <w:top w:val="single" w:color="auto" w:sz="4" w:space="0"/>
              <w:left w:val="single" w:color="auto" w:sz="4" w:space="0"/>
              <w:bottom w:val="single" w:color="auto" w:sz="4" w:space="0"/>
              <w:right w:val="single" w:color="auto" w:sz="4" w:space="0"/>
            </w:tcBorders>
            <w:vAlign w:val="center"/>
          </w:tcPr>
          <w:p w14:paraId="6F89C34C">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sz w:val="24"/>
                <w:szCs w:val="24"/>
              </w:rPr>
            </w:pPr>
          </w:p>
        </w:tc>
        <w:tc>
          <w:tcPr>
            <w:tcW w:w="850" w:type="dxa"/>
            <w:tcBorders>
              <w:top w:val="nil"/>
              <w:left w:val="nil"/>
              <w:bottom w:val="single" w:color="auto" w:sz="4" w:space="0"/>
              <w:right w:val="single" w:color="auto" w:sz="4" w:space="0"/>
            </w:tcBorders>
            <w:shd w:val="clear" w:color="auto" w:fill="auto"/>
            <w:noWrap/>
            <w:vAlign w:val="center"/>
          </w:tcPr>
          <w:p w14:paraId="6E86EFAE">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sz w:val="24"/>
                <w:szCs w:val="24"/>
              </w:rPr>
            </w:pPr>
            <w:r>
              <w:rPr>
                <w:rFonts w:hint="default" w:ascii="Times New Roman" w:hAnsi="Times New Roman" w:cs="Times New Roman" w:eastAsiaTheme="minorEastAsia"/>
                <w:sz w:val="24"/>
                <w:szCs w:val="24"/>
              </w:rPr>
              <w:t>1</w:t>
            </w:r>
          </w:p>
        </w:tc>
        <w:tc>
          <w:tcPr>
            <w:tcW w:w="850" w:type="dxa"/>
            <w:tcBorders>
              <w:top w:val="nil"/>
              <w:left w:val="nil"/>
              <w:bottom w:val="single" w:color="auto" w:sz="4" w:space="0"/>
              <w:right w:val="single" w:color="auto" w:sz="4" w:space="0"/>
            </w:tcBorders>
            <w:shd w:val="clear" w:color="auto" w:fill="auto"/>
            <w:noWrap/>
            <w:vAlign w:val="center"/>
          </w:tcPr>
          <w:p w14:paraId="355E3559">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sz w:val="24"/>
                <w:szCs w:val="24"/>
              </w:rPr>
            </w:pPr>
            <w:r>
              <w:rPr>
                <w:rFonts w:hint="default" w:ascii="Times New Roman" w:hAnsi="Times New Roman" w:cs="Times New Roman" w:eastAsiaTheme="minorEastAsia"/>
                <w:sz w:val="24"/>
                <w:szCs w:val="24"/>
              </w:rPr>
              <w:t>2</w:t>
            </w:r>
          </w:p>
        </w:tc>
        <w:tc>
          <w:tcPr>
            <w:tcW w:w="850" w:type="dxa"/>
            <w:tcBorders>
              <w:top w:val="nil"/>
              <w:left w:val="nil"/>
              <w:bottom w:val="single" w:color="auto" w:sz="4" w:space="0"/>
              <w:right w:val="single" w:color="auto" w:sz="4" w:space="0"/>
            </w:tcBorders>
            <w:shd w:val="clear" w:color="auto" w:fill="auto"/>
            <w:noWrap/>
            <w:vAlign w:val="center"/>
          </w:tcPr>
          <w:p w14:paraId="207456CC">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sz w:val="24"/>
                <w:szCs w:val="24"/>
              </w:rPr>
            </w:pPr>
            <w:r>
              <w:rPr>
                <w:rFonts w:hint="default" w:ascii="Times New Roman" w:hAnsi="Times New Roman" w:cs="Times New Roman" w:eastAsiaTheme="minorEastAsia"/>
                <w:sz w:val="24"/>
                <w:szCs w:val="24"/>
              </w:rPr>
              <w:t>3</w:t>
            </w:r>
          </w:p>
        </w:tc>
        <w:tc>
          <w:tcPr>
            <w:tcW w:w="850" w:type="dxa"/>
            <w:tcBorders>
              <w:top w:val="nil"/>
              <w:left w:val="nil"/>
              <w:bottom w:val="single" w:color="auto" w:sz="4" w:space="0"/>
              <w:right w:val="single" w:color="auto" w:sz="4" w:space="0"/>
            </w:tcBorders>
            <w:shd w:val="clear" w:color="auto" w:fill="auto"/>
            <w:noWrap/>
            <w:vAlign w:val="center"/>
          </w:tcPr>
          <w:p w14:paraId="76B4BCA8">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sz w:val="24"/>
                <w:szCs w:val="24"/>
              </w:rPr>
            </w:pPr>
            <w:r>
              <w:rPr>
                <w:rFonts w:hint="default" w:ascii="Times New Roman" w:hAnsi="Times New Roman" w:cs="Times New Roman" w:eastAsiaTheme="minorEastAsia"/>
                <w:sz w:val="24"/>
                <w:szCs w:val="24"/>
              </w:rPr>
              <w:t>4</w:t>
            </w:r>
          </w:p>
        </w:tc>
        <w:tc>
          <w:tcPr>
            <w:tcW w:w="850" w:type="dxa"/>
            <w:tcBorders>
              <w:top w:val="nil"/>
              <w:left w:val="nil"/>
              <w:bottom w:val="single" w:color="auto" w:sz="4" w:space="0"/>
              <w:right w:val="single" w:color="auto" w:sz="4" w:space="0"/>
            </w:tcBorders>
            <w:shd w:val="clear" w:color="auto" w:fill="auto"/>
            <w:noWrap/>
            <w:vAlign w:val="center"/>
          </w:tcPr>
          <w:p w14:paraId="4F1A0F4A">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sz w:val="24"/>
                <w:szCs w:val="24"/>
              </w:rPr>
            </w:pPr>
            <w:r>
              <w:rPr>
                <w:rFonts w:hint="default" w:ascii="Times New Roman" w:hAnsi="Times New Roman" w:cs="Times New Roman" w:eastAsiaTheme="minorEastAsia"/>
                <w:sz w:val="24"/>
                <w:szCs w:val="24"/>
              </w:rPr>
              <w:t>5</w:t>
            </w:r>
          </w:p>
        </w:tc>
        <w:tc>
          <w:tcPr>
            <w:tcW w:w="850" w:type="dxa"/>
            <w:tcBorders>
              <w:top w:val="nil"/>
              <w:left w:val="nil"/>
              <w:bottom w:val="single" w:color="auto" w:sz="4" w:space="0"/>
              <w:right w:val="single" w:color="auto" w:sz="4" w:space="0"/>
            </w:tcBorders>
            <w:shd w:val="clear" w:color="auto" w:fill="auto"/>
            <w:noWrap/>
            <w:vAlign w:val="center"/>
          </w:tcPr>
          <w:p w14:paraId="39AD5B90">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sz w:val="24"/>
                <w:szCs w:val="24"/>
              </w:rPr>
            </w:pPr>
            <w:r>
              <w:rPr>
                <w:rFonts w:hint="default" w:ascii="Times New Roman" w:hAnsi="Times New Roman" w:cs="Times New Roman" w:eastAsiaTheme="minorEastAsia"/>
                <w:sz w:val="24"/>
                <w:szCs w:val="24"/>
              </w:rPr>
              <w:t>6</w:t>
            </w:r>
          </w:p>
        </w:tc>
        <w:tc>
          <w:tcPr>
            <w:tcW w:w="850" w:type="dxa"/>
            <w:tcBorders>
              <w:top w:val="nil"/>
              <w:left w:val="nil"/>
              <w:bottom w:val="single" w:color="auto" w:sz="4" w:space="0"/>
              <w:right w:val="single" w:color="auto" w:sz="4" w:space="0"/>
            </w:tcBorders>
            <w:shd w:val="clear" w:color="auto" w:fill="auto"/>
            <w:noWrap/>
            <w:vAlign w:val="center"/>
          </w:tcPr>
          <w:p w14:paraId="490B3AEB">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sz w:val="24"/>
                <w:szCs w:val="24"/>
              </w:rPr>
            </w:pPr>
            <w:r>
              <w:rPr>
                <w:rFonts w:hint="default" w:ascii="Times New Roman" w:hAnsi="Times New Roman" w:cs="Times New Roman" w:eastAsiaTheme="minorEastAsia"/>
                <w:sz w:val="24"/>
                <w:szCs w:val="24"/>
              </w:rPr>
              <w:t>7</w:t>
            </w:r>
          </w:p>
        </w:tc>
        <w:tc>
          <w:tcPr>
            <w:tcW w:w="850" w:type="dxa"/>
            <w:tcBorders>
              <w:top w:val="nil"/>
              <w:left w:val="nil"/>
              <w:bottom w:val="single" w:color="auto" w:sz="4" w:space="0"/>
              <w:right w:val="single" w:color="auto" w:sz="4" w:space="0"/>
            </w:tcBorders>
            <w:shd w:val="clear" w:color="auto" w:fill="auto"/>
            <w:noWrap/>
            <w:vAlign w:val="center"/>
          </w:tcPr>
          <w:p w14:paraId="7CA09187">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sz w:val="24"/>
                <w:szCs w:val="24"/>
              </w:rPr>
            </w:pPr>
            <w:r>
              <w:rPr>
                <w:rFonts w:hint="default" w:ascii="Times New Roman" w:hAnsi="Times New Roman" w:cs="Times New Roman" w:eastAsiaTheme="minorEastAsia"/>
                <w:sz w:val="24"/>
                <w:szCs w:val="24"/>
              </w:rPr>
              <w:t>8</w:t>
            </w:r>
          </w:p>
        </w:tc>
        <w:tc>
          <w:tcPr>
            <w:tcW w:w="850" w:type="dxa"/>
            <w:tcBorders>
              <w:top w:val="nil"/>
              <w:left w:val="nil"/>
              <w:bottom w:val="single" w:color="auto" w:sz="4" w:space="0"/>
              <w:right w:val="single" w:color="auto" w:sz="4" w:space="0"/>
            </w:tcBorders>
            <w:shd w:val="clear" w:color="auto" w:fill="auto"/>
            <w:noWrap/>
            <w:vAlign w:val="center"/>
          </w:tcPr>
          <w:p w14:paraId="6BF2711D">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sz w:val="24"/>
                <w:szCs w:val="24"/>
              </w:rPr>
            </w:pPr>
            <w:r>
              <w:rPr>
                <w:rFonts w:hint="default" w:ascii="Times New Roman" w:hAnsi="Times New Roman" w:cs="Times New Roman" w:eastAsiaTheme="minorEastAsia"/>
                <w:sz w:val="24"/>
                <w:szCs w:val="24"/>
              </w:rPr>
              <w:t>9</w:t>
            </w:r>
          </w:p>
        </w:tc>
        <w:tc>
          <w:tcPr>
            <w:tcW w:w="850" w:type="dxa"/>
            <w:tcBorders>
              <w:top w:val="nil"/>
              <w:left w:val="nil"/>
              <w:bottom w:val="single" w:color="auto" w:sz="4" w:space="0"/>
              <w:right w:val="single" w:color="auto" w:sz="4" w:space="0"/>
            </w:tcBorders>
            <w:shd w:val="clear" w:color="auto" w:fill="auto"/>
            <w:noWrap/>
            <w:vAlign w:val="center"/>
          </w:tcPr>
          <w:p w14:paraId="033DAC99">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sz w:val="24"/>
                <w:szCs w:val="24"/>
              </w:rPr>
            </w:pPr>
            <w:r>
              <w:rPr>
                <w:rFonts w:hint="default" w:ascii="Times New Roman" w:hAnsi="Times New Roman" w:cs="Times New Roman" w:eastAsiaTheme="minorEastAsia"/>
                <w:sz w:val="24"/>
                <w:szCs w:val="24"/>
              </w:rPr>
              <w:t>10</w:t>
            </w:r>
          </w:p>
        </w:tc>
      </w:tr>
      <w:tr w14:paraId="2E50C77B">
        <w:tblPrEx>
          <w:tblCellMar>
            <w:top w:w="0" w:type="dxa"/>
            <w:left w:w="108" w:type="dxa"/>
            <w:bottom w:w="0" w:type="dxa"/>
            <w:right w:w="108" w:type="dxa"/>
          </w:tblCellMar>
        </w:tblPrEx>
        <w:trPr>
          <w:trHeight w:val="680" w:hRule="exact"/>
          <w:jc w:val="center"/>
        </w:trPr>
        <w:tc>
          <w:tcPr>
            <w:tcW w:w="1517" w:type="dxa"/>
            <w:tcBorders>
              <w:top w:val="nil"/>
              <w:left w:val="single" w:color="auto" w:sz="4" w:space="0"/>
              <w:bottom w:val="single" w:color="auto" w:sz="4" w:space="0"/>
              <w:right w:val="single" w:color="auto" w:sz="4" w:space="0"/>
            </w:tcBorders>
            <w:shd w:val="clear" w:color="auto" w:fill="auto"/>
            <w:noWrap/>
            <w:vAlign w:val="center"/>
          </w:tcPr>
          <w:p w14:paraId="6C2BD96A">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sz w:val="24"/>
                <w:szCs w:val="24"/>
              </w:rPr>
            </w:pPr>
            <w:r>
              <w:rPr>
                <w:rFonts w:hint="default" w:ascii="Times New Roman" w:hAnsi="Times New Roman" w:cs="Times New Roman" w:eastAsiaTheme="minorEastAsia"/>
                <w:sz w:val="24"/>
                <w:szCs w:val="24"/>
              </w:rPr>
              <w:t>20</w:t>
            </w:r>
          </w:p>
        </w:tc>
        <w:tc>
          <w:tcPr>
            <w:tcW w:w="850" w:type="dxa"/>
            <w:tcBorders>
              <w:top w:val="nil"/>
              <w:left w:val="nil"/>
              <w:bottom w:val="single" w:color="auto" w:sz="4" w:space="0"/>
              <w:right w:val="single" w:color="auto" w:sz="4" w:space="0"/>
            </w:tcBorders>
            <w:shd w:val="clear" w:color="auto" w:fill="auto"/>
            <w:noWrap/>
            <w:vAlign w:val="center"/>
          </w:tcPr>
          <w:p w14:paraId="72E61038">
            <w:pPr>
              <w:keepNext w:val="0"/>
              <w:keepLines w:val="0"/>
              <w:pageBreakBefore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sz w:val="24"/>
                <w:szCs w:val="24"/>
              </w:rPr>
            </w:pPr>
            <w:r>
              <w:rPr>
                <w:rFonts w:hint="default" w:ascii="Times New Roman" w:hAnsi="Times New Roman" w:cs="Times New Roman" w:eastAsiaTheme="minorEastAsia"/>
                <w:sz w:val="24"/>
                <w:szCs w:val="24"/>
              </w:rPr>
              <w:t>20.01</w:t>
            </w:r>
          </w:p>
        </w:tc>
        <w:tc>
          <w:tcPr>
            <w:tcW w:w="850" w:type="dxa"/>
            <w:tcBorders>
              <w:top w:val="nil"/>
              <w:left w:val="nil"/>
              <w:bottom w:val="single" w:color="auto" w:sz="4" w:space="0"/>
              <w:right w:val="single" w:color="auto" w:sz="4" w:space="0"/>
            </w:tcBorders>
            <w:shd w:val="clear" w:color="auto" w:fill="auto"/>
            <w:noWrap/>
            <w:vAlign w:val="center"/>
          </w:tcPr>
          <w:p w14:paraId="3B40BDEB">
            <w:pPr>
              <w:keepNext w:val="0"/>
              <w:keepLines w:val="0"/>
              <w:pageBreakBefore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sz w:val="24"/>
                <w:szCs w:val="24"/>
              </w:rPr>
            </w:pPr>
            <w:r>
              <w:rPr>
                <w:rFonts w:hint="default" w:ascii="Times New Roman" w:hAnsi="Times New Roman" w:cs="Times New Roman" w:eastAsiaTheme="minorEastAsia"/>
                <w:sz w:val="24"/>
                <w:szCs w:val="24"/>
              </w:rPr>
              <w:t>20.03</w:t>
            </w:r>
          </w:p>
        </w:tc>
        <w:tc>
          <w:tcPr>
            <w:tcW w:w="850" w:type="dxa"/>
            <w:tcBorders>
              <w:top w:val="nil"/>
              <w:left w:val="nil"/>
              <w:bottom w:val="single" w:color="auto" w:sz="4" w:space="0"/>
              <w:right w:val="single" w:color="auto" w:sz="4" w:space="0"/>
            </w:tcBorders>
            <w:shd w:val="clear" w:color="auto" w:fill="auto"/>
            <w:noWrap/>
            <w:vAlign w:val="center"/>
          </w:tcPr>
          <w:p w14:paraId="02E8B5CD">
            <w:pPr>
              <w:keepNext w:val="0"/>
              <w:keepLines w:val="0"/>
              <w:pageBreakBefore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sz w:val="24"/>
                <w:szCs w:val="24"/>
              </w:rPr>
            </w:pPr>
            <w:r>
              <w:rPr>
                <w:rFonts w:hint="default" w:ascii="Times New Roman" w:hAnsi="Times New Roman" w:cs="Times New Roman" w:eastAsiaTheme="minorEastAsia"/>
                <w:sz w:val="24"/>
                <w:szCs w:val="24"/>
              </w:rPr>
              <w:t>20.03</w:t>
            </w:r>
          </w:p>
        </w:tc>
        <w:tc>
          <w:tcPr>
            <w:tcW w:w="850" w:type="dxa"/>
            <w:tcBorders>
              <w:top w:val="nil"/>
              <w:left w:val="nil"/>
              <w:bottom w:val="single" w:color="auto" w:sz="4" w:space="0"/>
              <w:right w:val="single" w:color="auto" w:sz="4" w:space="0"/>
            </w:tcBorders>
            <w:shd w:val="clear" w:color="auto" w:fill="auto"/>
            <w:noWrap/>
            <w:vAlign w:val="center"/>
          </w:tcPr>
          <w:p w14:paraId="135EA00B">
            <w:pPr>
              <w:keepNext w:val="0"/>
              <w:keepLines w:val="0"/>
              <w:pageBreakBefore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sz w:val="24"/>
                <w:szCs w:val="24"/>
              </w:rPr>
            </w:pPr>
            <w:r>
              <w:rPr>
                <w:rFonts w:hint="default" w:ascii="Times New Roman" w:hAnsi="Times New Roman" w:cs="Times New Roman" w:eastAsiaTheme="minorEastAsia"/>
                <w:sz w:val="24"/>
                <w:szCs w:val="24"/>
              </w:rPr>
              <w:t>20.04</w:t>
            </w:r>
          </w:p>
        </w:tc>
        <w:tc>
          <w:tcPr>
            <w:tcW w:w="850" w:type="dxa"/>
            <w:tcBorders>
              <w:top w:val="nil"/>
              <w:left w:val="nil"/>
              <w:bottom w:val="single" w:color="auto" w:sz="4" w:space="0"/>
              <w:right w:val="single" w:color="auto" w:sz="4" w:space="0"/>
            </w:tcBorders>
            <w:shd w:val="clear" w:color="auto" w:fill="auto"/>
            <w:noWrap/>
            <w:vAlign w:val="center"/>
          </w:tcPr>
          <w:p w14:paraId="4A0086DF">
            <w:pPr>
              <w:keepNext w:val="0"/>
              <w:keepLines w:val="0"/>
              <w:pageBreakBefore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sz w:val="24"/>
                <w:szCs w:val="24"/>
              </w:rPr>
            </w:pPr>
            <w:r>
              <w:rPr>
                <w:rFonts w:hint="default" w:ascii="Times New Roman" w:hAnsi="Times New Roman" w:cs="Times New Roman" w:eastAsiaTheme="minorEastAsia"/>
                <w:sz w:val="24"/>
                <w:szCs w:val="24"/>
              </w:rPr>
              <w:t>20.05</w:t>
            </w:r>
          </w:p>
        </w:tc>
        <w:tc>
          <w:tcPr>
            <w:tcW w:w="850" w:type="dxa"/>
            <w:tcBorders>
              <w:top w:val="nil"/>
              <w:left w:val="nil"/>
              <w:bottom w:val="single" w:color="auto" w:sz="4" w:space="0"/>
              <w:right w:val="single" w:color="auto" w:sz="4" w:space="0"/>
            </w:tcBorders>
            <w:shd w:val="clear" w:color="auto" w:fill="auto"/>
            <w:noWrap/>
            <w:vAlign w:val="center"/>
          </w:tcPr>
          <w:p w14:paraId="61A324BA">
            <w:pPr>
              <w:keepNext w:val="0"/>
              <w:keepLines w:val="0"/>
              <w:pageBreakBefore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sz w:val="24"/>
                <w:szCs w:val="24"/>
              </w:rPr>
            </w:pPr>
            <w:r>
              <w:rPr>
                <w:rFonts w:hint="default" w:ascii="Times New Roman" w:hAnsi="Times New Roman" w:cs="Times New Roman" w:eastAsiaTheme="minorEastAsia"/>
                <w:sz w:val="24"/>
                <w:szCs w:val="24"/>
              </w:rPr>
              <w:t>20.06</w:t>
            </w:r>
          </w:p>
        </w:tc>
        <w:tc>
          <w:tcPr>
            <w:tcW w:w="850" w:type="dxa"/>
            <w:tcBorders>
              <w:top w:val="nil"/>
              <w:left w:val="nil"/>
              <w:bottom w:val="single" w:color="auto" w:sz="4" w:space="0"/>
              <w:right w:val="single" w:color="auto" w:sz="4" w:space="0"/>
            </w:tcBorders>
            <w:shd w:val="clear" w:color="auto" w:fill="auto"/>
            <w:noWrap/>
            <w:vAlign w:val="center"/>
          </w:tcPr>
          <w:p w14:paraId="0A199222">
            <w:pPr>
              <w:keepNext w:val="0"/>
              <w:keepLines w:val="0"/>
              <w:pageBreakBefore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sz w:val="24"/>
                <w:szCs w:val="24"/>
              </w:rPr>
            </w:pPr>
            <w:r>
              <w:rPr>
                <w:rFonts w:hint="default" w:ascii="Times New Roman" w:hAnsi="Times New Roman" w:cs="Times New Roman" w:eastAsiaTheme="minorEastAsia"/>
                <w:sz w:val="24"/>
                <w:szCs w:val="24"/>
              </w:rPr>
              <w:t>20.07</w:t>
            </w:r>
          </w:p>
        </w:tc>
        <w:tc>
          <w:tcPr>
            <w:tcW w:w="850" w:type="dxa"/>
            <w:tcBorders>
              <w:top w:val="nil"/>
              <w:left w:val="nil"/>
              <w:bottom w:val="single" w:color="auto" w:sz="4" w:space="0"/>
              <w:right w:val="single" w:color="auto" w:sz="4" w:space="0"/>
            </w:tcBorders>
            <w:shd w:val="clear" w:color="auto" w:fill="auto"/>
            <w:noWrap/>
            <w:vAlign w:val="center"/>
          </w:tcPr>
          <w:p w14:paraId="35EAC203">
            <w:pPr>
              <w:keepNext w:val="0"/>
              <w:keepLines w:val="0"/>
              <w:pageBreakBefore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sz w:val="24"/>
                <w:szCs w:val="24"/>
              </w:rPr>
            </w:pPr>
            <w:r>
              <w:rPr>
                <w:rFonts w:hint="default" w:ascii="Times New Roman" w:hAnsi="Times New Roman" w:cs="Times New Roman" w:eastAsiaTheme="minorEastAsia"/>
                <w:sz w:val="24"/>
                <w:szCs w:val="24"/>
              </w:rPr>
              <w:t>20.07</w:t>
            </w:r>
          </w:p>
        </w:tc>
        <w:tc>
          <w:tcPr>
            <w:tcW w:w="850" w:type="dxa"/>
            <w:tcBorders>
              <w:top w:val="nil"/>
              <w:left w:val="nil"/>
              <w:bottom w:val="single" w:color="auto" w:sz="4" w:space="0"/>
              <w:right w:val="single" w:color="auto" w:sz="4" w:space="0"/>
            </w:tcBorders>
            <w:shd w:val="clear" w:color="auto" w:fill="auto"/>
            <w:noWrap/>
            <w:vAlign w:val="center"/>
          </w:tcPr>
          <w:p w14:paraId="4F630334">
            <w:pPr>
              <w:keepNext w:val="0"/>
              <w:keepLines w:val="0"/>
              <w:pageBreakBefore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sz w:val="24"/>
                <w:szCs w:val="24"/>
              </w:rPr>
            </w:pPr>
            <w:r>
              <w:rPr>
                <w:rFonts w:hint="default" w:ascii="Times New Roman" w:hAnsi="Times New Roman" w:cs="Times New Roman" w:eastAsiaTheme="minorEastAsia"/>
                <w:sz w:val="24"/>
                <w:szCs w:val="24"/>
              </w:rPr>
              <w:t>20.08</w:t>
            </w:r>
          </w:p>
        </w:tc>
        <w:tc>
          <w:tcPr>
            <w:tcW w:w="850" w:type="dxa"/>
            <w:tcBorders>
              <w:top w:val="nil"/>
              <w:left w:val="nil"/>
              <w:bottom w:val="single" w:color="auto" w:sz="4" w:space="0"/>
              <w:right w:val="single" w:color="auto" w:sz="4" w:space="0"/>
            </w:tcBorders>
            <w:shd w:val="clear" w:color="auto" w:fill="auto"/>
            <w:noWrap/>
            <w:vAlign w:val="center"/>
          </w:tcPr>
          <w:p w14:paraId="7234887C">
            <w:pPr>
              <w:keepNext w:val="0"/>
              <w:keepLines w:val="0"/>
              <w:pageBreakBefore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sz w:val="24"/>
                <w:szCs w:val="24"/>
              </w:rPr>
            </w:pPr>
            <w:r>
              <w:rPr>
                <w:rFonts w:hint="default" w:ascii="Times New Roman" w:hAnsi="Times New Roman" w:cs="Times New Roman" w:eastAsiaTheme="minorEastAsia"/>
                <w:sz w:val="24"/>
                <w:szCs w:val="24"/>
              </w:rPr>
              <w:t>20.08</w:t>
            </w:r>
          </w:p>
        </w:tc>
      </w:tr>
      <w:tr w14:paraId="361B217D">
        <w:tblPrEx>
          <w:tblCellMar>
            <w:top w:w="0" w:type="dxa"/>
            <w:left w:w="108" w:type="dxa"/>
            <w:bottom w:w="0" w:type="dxa"/>
            <w:right w:w="108" w:type="dxa"/>
          </w:tblCellMar>
        </w:tblPrEx>
        <w:trPr>
          <w:trHeight w:val="680" w:hRule="exact"/>
          <w:jc w:val="center"/>
        </w:trPr>
        <w:tc>
          <w:tcPr>
            <w:tcW w:w="1517" w:type="dxa"/>
            <w:tcBorders>
              <w:top w:val="nil"/>
              <w:left w:val="single" w:color="auto" w:sz="4" w:space="0"/>
              <w:bottom w:val="single" w:color="auto" w:sz="4" w:space="0"/>
              <w:right w:val="single" w:color="auto" w:sz="4" w:space="0"/>
            </w:tcBorders>
            <w:shd w:val="clear" w:color="auto" w:fill="auto"/>
            <w:noWrap/>
            <w:vAlign w:val="center"/>
          </w:tcPr>
          <w:p w14:paraId="0B3AF567">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sz w:val="24"/>
                <w:szCs w:val="24"/>
              </w:rPr>
            </w:pPr>
            <w:r>
              <w:rPr>
                <w:rFonts w:hint="default" w:ascii="Times New Roman" w:hAnsi="Times New Roman" w:cs="Times New Roman" w:eastAsiaTheme="minorEastAsia"/>
                <w:sz w:val="24"/>
                <w:szCs w:val="24"/>
              </w:rPr>
              <w:t>50</w:t>
            </w:r>
          </w:p>
        </w:tc>
        <w:tc>
          <w:tcPr>
            <w:tcW w:w="850" w:type="dxa"/>
            <w:tcBorders>
              <w:top w:val="nil"/>
              <w:left w:val="nil"/>
              <w:bottom w:val="single" w:color="auto" w:sz="4" w:space="0"/>
              <w:right w:val="single" w:color="auto" w:sz="4" w:space="0"/>
            </w:tcBorders>
            <w:shd w:val="clear" w:color="auto" w:fill="auto"/>
            <w:noWrap/>
            <w:vAlign w:val="center"/>
          </w:tcPr>
          <w:p w14:paraId="3852C2BE">
            <w:pPr>
              <w:keepNext w:val="0"/>
              <w:keepLines w:val="0"/>
              <w:pageBreakBefore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sz w:val="24"/>
                <w:szCs w:val="24"/>
              </w:rPr>
            </w:pPr>
            <w:r>
              <w:rPr>
                <w:rFonts w:hint="default" w:ascii="Times New Roman" w:hAnsi="Times New Roman" w:cs="Times New Roman" w:eastAsiaTheme="minorEastAsia"/>
                <w:sz w:val="24"/>
                <w:szCs w:val="24"/>
              </w:rPr>
              <w:t>50.04</w:t>
            </w:r>
          </w:p>
        </w:tc>
        <w:tc>
          <w:tcPr>
            <w:tcW w:w="850" w:type="dxa"/>
            <w:tcBorders>
              <w:top w:val="nil"/>
              <w:left w:val="nil"/>
              <w:bottom w:val="single" w:color="auto" w:sz="4" w:space="0"/>
              <w:right w:val="single" w:color="auto" w:sz="4" w:space="0"/>
            </w:tcBorders>
            <w:shd w:val="clear" w:color="auto" w:fill="auto"/>
            <w:noWrap/>
            <w:vAlign w:val="center"/>
          </w:tcPr>
          <w:p w14:paraId="177BCF75">
            <w:pPr>
              <w:keepNext w:val="0"/>
              <w:keepLines w:val="0"/>
              <w:pageBreakBefore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sz w:val="24"/>
                <w:szCs w:val="24"/>
              </w:rPr>
            </w:pPr>
            <w:r>
              <w:rPr>
                <w:rFonts w:hint="default" w:ascii="Times New Roman" w:hAnsi="Times New Roman" w:cs="Times New Roman" w:eastAsiaTheme="minorEastAsia"/>
                <w:sz w:val="24"/>
                <w:szCs w:val="24"/>
              </w:rPr>
              <w:t>50.05</w:t>
            </w:r>
          </w:p>
        </w:tc>
        <w:tc>
          <w:tcPr>
            <w:tcW w:w="850" w:type="dxa"/>
            <w:tcBorders>
              <w:top w:val="nil"/>
              <w:left w:val="nil"/>
              <w:bottom w:val="single" w:color="auto" w:sz="4" w:space="0"/>
              <w:right w:val="single" w:color="auto" w:sz="4" w:space="0"/>
            </w:tcBorders>
            <w:shd w:val="clear" w:color="auto" w:fill="auto"/>
            <w:noWrap/>
            <w:vAlign w:val="center"/>
          </w:tcPr>
          <w:p w14:paraId="3F6F3825">
            <w:pPr>
              <w:keepNext w:val="0"/>
              <w:keepLines w:val="0"/>
              <w:pageBreakBefore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sz w:val="24"/>
                <w:szCs w:val="24"/>
              </w:rPr>
            </w:pPr>
            <w:r>
              <w:rPr>
                <w:rFonts w:hint="default" w:ascii="Times New Roman" w:hAnsi="Times New Roman" w:cs="Times New Roman" w:eastAsiaTheme="minorEastAsia"/>
                <w:sz w:val="24"/>
                <w:szCs w:val="24"/>
              </w:rPr>
              <w:t>50.07</w:t>
            </w:r>
          </w:p>
        </w:tc>
        <w:tc>
          <w:tcPr>
            <w:tcW w:w="850" w:type="dxa"/>
            <w:tcBorders>
              <w:top w:val="nil"/>
              <w:left w:val="nil"/>
              <w:bottom w:val="single" w:color="auto" w:sz="4" w:space="0"/>
              <w:right w:val="single" w:color="auto" w:sz="4" w:space="0"/>
            </w:tcBorders>
            <w:shd w:val="clear" w:color="auto" w:fill="auto"/>
            <w:noWrap/>
            <w:vAlign w:val="center"/>
          </w:tcPr>
          <w:p w14:paraId="61413142">
            <w:pPr>
              <w:keepNext w:val="0"/>
              <w:keepLines w:val="0"/>
              <w:pageBreakBefore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sz w:val="24"/>
                <w:szCs w:val="24"/>
              </w:rPr>
            </w:pPr>
            <w:r>
              <w:rPr>
                <w:rFonts w:hint="default" w:ascii="Times New Roman" w:hAnsi="Times New Roman" w:cs="Times New Roman" w:eastAsiaTheme="minorEastAsia"/>
                <w:sz w:val="24"/>
                <w:szCs w:val="24"/>
              </w:rPr>
              <w:t>50.08</w:t>
            </w:r>
          </w:p>
        </w:tc>
        <w:tc>
          <w:tcPr>
            <w:tcW w:w="850" w:type="dxa"/>
            <w:tcBorders>
              <w:top w:val="nil"/>
              <w:left w:val="nil"/>
              <w:bottom w:val="single" w:color="auto" w:sz="4" w:space="0"/>
              <w:right w:val="single" w:color="auto" w:sz="4" w:space="0"/>
            </w:tcBorders>
            <w:shd w:val="clear" w:color="auto" w:fill="auto"/>
            <w:noWrap/>
            <w:vAlign w:val="center"/>
          </w:tcPr>
          <w:p w14:paraId="00618D50">
            <w:pPr>
              <w:keepNext w:val="0"/>
              <w:keepLines w:val="0"/>
              <w:pageBreakBefore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sz w:val="24"/>
                <w:szCs w:val="24"/>
              </w:rPr>
            </w:pPr>
            <w:r>
              <w:rPr>
                <w:rFonts w:hint="default" w:ascii="Times New Roman" w:hAnsi="Times New Roman" w:cs="Times New Roman" w:eastAsiaTheme="minorEastAsia"/>
                <w:sz w:val="24"/>
                <w:szCs w:val="24"/>
              </w:rPr>
              <w:t>50.09</w:t>
            </w:r>
          </w:p>
        </w:tc>
        <w:tc>
          <w:tcPr>
            <w:tcW w:w="850" w:type="dxa"/>
            <w:tcBorders>
              <w:top w:val="nil"/>
              <w:left w:val="nil"/>
              <w:bottom w:val="single" w:color="auto" w:sz="4" w:space="0"/>
              <w:right w:val="single" w:color="auto" w:sz="4" w:space="0"/>
            </w:tcBorders>
            <w:shd w:val="clear" w:color="auto" w:fill="auto"/>
            <w:noWrap/>
            <w:vAlign w:val="center"/>
          </w:tcPr>
          <w:p w14:paraId="4A22231E">
            <w:pPr>
              <w:keepNext w:val="0"/>
              <w:keepLines w:val="0"/>
              <w:pageBreakBefore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sz w:val="24"/>
                <w:szCs w:val="24"/>
              </w:rPr>
            </w:pPr>
            <w:r>
              <w:rPr>
                <w:rFonts w:hint="default" w:ascii="Times New Roman" w:hAnsi="Times New Roman" w:cs="Times New Roman" w:eastAsiaTheme="minorEastAsia"/>
                <w:sz w:val="24"/>
                <w:szCs w:val="24"/>
              </w:rPr>
              <w:t>50.09</w:t>
            </w:r>
          </w:p>
        </w:tc>
        <w:tc>
          <w:tcPr>
            <w:tcW w:w="850" w:type="dxa"/>
            <w:tcBorders>
              <w:top w:val="nil"/>
              <w:left w:val="nil"/>
              <w:bottom w:val="single" w:color="auto" w:sz="4" w:space="0"/>
              <w:right w:val="single" w:color="auto" w:sz="4" w:space="0"/>
            </w:tcBorders>
            <w:shd w:val="clear" w:color="auto" w:fill="auto"/>
            <w:noWrap/>
            <w:vAlign w:val="center"/>
          </w:tcPr>
          <w:p w14:paraId="4F89CA9F">
            <w:pPr>
              <w:keepNext w:val="0"/>
              <w:keepLines w:val="0"/>
              <w:pageBreakBefore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sz w:val="24"/>
                <w:szCs w:val="24"/>
              </w:rPr>
            </w:pPr>
            <w:r>
              <w:rPr>
                <w:rFonts w:hint="default" w:ascii="Times New Roman" w:hAnsi="Times New Roman" w:cs="Times New Roman" w:eastAsiaTheme="minorEastAsia"/>
                <w:sz w:val="24"/>
                <w:szCs w:val="24"/>
              </w:rPr>
              <w:t>50.11</w:t>
            </w:r>
          </w:p>
        </w:tc>
        <w:tc>
          <w:tcPr>
            <w:tcW w:w="850" w:type="dxa"/>
            <w:tcBorders>
              <w:top w:val="nil"/>
              <w:left w:val="nil"/>
              <w:bottom w:val="single" w:color="auto" w:sz="4" w:space="0"/>
              <w:right w:val="single" w:color="auto" w:sz="4" w:space="0"/>
            </w:tcBorders>
            <w:shd w:val="clear" w:color="auto" w:fill="auto"/>
            <w:noWrap/>
            <w:vAlign w:val="center"/>
          </w:tcPr>
          <w:p w14:paraId="4233AB36">
            <w:pPr>
              <w:keepNext w:val="0"/>
              <w:keepLines w:val="0"/>
              <w:pageBreakBefore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sz w:val="24"/>
                <w:szCs w:val="24"/>
              </w:rPr>
            </w:pPr>
            <w:r>
              <w:rPr>
                <w:rFonts w:hint="default" w:ascii="Times New Roman" w:hAnsi="Times New Roman" w:cs="Times New Roman" w:eastAsiaTheme="minorEastAsia"/>
                <w:sz w:val="24"/>
                <w:szCs w:val="24"/>
              </w:rPr>
              <w:t>50.12</w:t>
            </w:r>
          </w:p>
        </w:tc>
        <w:tc>
          <w:tcPr>
            <w:tcW w:w="850" w:type="dxa"/>
            <w:tcBorders>
              <w:top w:val="nil"/>
              <w:left w:val="nil"/>
              <w:bottom w:val="single" w:color="auto" w:sz="4" w:space="0"/>
              <w:right w:val="single" w:color="auto" w:sz="4" w:space="0"/>
            </w:tcBorders>
            <w:shd w:val="clear" w:color="auto" w:fill="auto"/>
            <w:noWrap/>
            <w:vAlign w:val="center"/>
          </w:tcPr>
          <w:p w14:paraId="19ACEB09">
            <w:pPr>
              <w:keepNext w:val="0"/>
              <w:keepLines w:val="0"/>
              <w:pageBreakBefore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sz w:val="24"/>
                <w:szCs w:val="24"/>
              </w:rPr>
            </w:pPr>
            <w:r>
              <w:rPr>
                <w:rFonts w:hint="default" w:ascii="Times New Roman" w:hAnsi="Times New Roman" w:cs="Times New Roman" w:eastAsiaTheme="minorEastAsia"/>
                <w:sz w:val="24"/>
                <w:szCs w:val="24"/>
              </w:rPr>
              <w:t>50.13</w:t>
            </w:r>
          </w:p>
        </w:tc>
        <w:tc>
          <w:tcPr>
            <w:tcW w:w="850" w:type="dxa"/>
            <w:tcBorders>
              <w:top w:val="nil"/>
              <w:left w:val="nil"/>
              <w:bottom w:val="single" w:color="auto" w:sz="4" w:space="0"/>
              <w:right w:val="single" w:color="auto" w:sz="4" w:space="0"/>
            </w:tcBorders>
            <w:shd w:val="clear" w:color="auto" w:fill="auto"/>
            <w:noWrap/>
            <w:vAlign w:val="center"/>
          </w:tcPr>
          <w:p w14:paraId="2422E1B9">
            <w:pPr>
              <w:keepNext w:val="0"/>
              <w:keepLines w:val="0"/>
              <w:pageBreakBefore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sz w:val="24"/>
                <w:szCs w:val="24"/>
              </w:rPr>
            </w:pPr>
            <w:r>
              <w:rPr>
                <w:rFonts w:hint="default" w:ascii="Times New Roman" w:hAnsi="Times New Roman" w:cs="Times New Roman" w:eastAsiaTheme="minorEastAsia"/>
                <w:sz w:val="24"/>
                <w:szCs w:val="24"/>
              </w:rPr>
              <w:t>50.13</w:t>
            </w:r>
          </w:p>
        </w:tc>
      </w:tr>
      <w:tr w14:paraId="45B9EDC9">
        <w:tblPrEx>
          <w:tblCellMar>
            <w:top w:w="0" w:type="dxa"/>
            <w:left w:w="108" w:type="dxa"/>
            <w:bottom w:w="0" w:type="dxa"/>
            <w:right w:w="108" w:type="dxa"/>
          </w:tblCellMar>
        </w:tblPrEx>
        <w:trPr>
          <w:trHeight w:val="680" w:hRule="exact"/>
          <w:jc w:val="center"/>
        </w:trPr>
        <w:tc>
          <w:tcPr>
            <w:tcW w:w="1517" w:type="dxa"/>
            <w:tcBorders>
              <w:top w:val="nil"/>
              <w:left w:val="single" w:color="auto" w:sz="4" w:space="0"/>
              <w:bottom w:val="single" w:color="auto" w:sz="4" w:space="0"/>
              <w:right w:val="single" w:color="auto" w:sz="4" w:space="0"/>
            </w:tcBorders>
            <w:shd w:val="clear" w:color="auto" w:fill="auto"/>
            <w:noWrap/>
            <w:vAlign w:val="center"/>
          </w:tcPr>
          <w:p w14:paraId="3E8CDBFF">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sz w:val="24"/>
                <w:szCs w:val="24"/>
              </w:rPr>
            </w:pPr>
            <w:r>
              <w:rPr>
                <w:rFonts w:hint="default" w:ascii="Times New Roman" w:hAnsi="Times New Roman" w:cs="Times New Roman" w:eastAsiaTheme="minorEastAsia"/>
                <w:sz w:val="24"/>
                <w:szCs w:val="24"/>
              </w:rPr>
              <w:t>80</w:t>
            </w:r>
          </w:p>
        </w:tc>
        <w:tc>
          <w:tcPr>
            <w:tcW w:w="850" w:type="dxa"/>
            <w:tcBorders>
              <w:top w:val="nil"/>
              <w:left w:val="nil"/>
              <w:bottom w:val="single" w:color="auto" w:sz="4" w:space="0"/>
              <w:right w:val="single" w:color="auto" w:sz="4" w:space="0"/>
            </w:tcBorders>
            <w:shd w:val="clear" w:color="auto" w:fill="auto"/>
            <w:noWrap/>
            <w:vAlign w:val="center"/>
          </w:tcPr>
          <w:p w14:paraId="0CBDC4CD">
            <w:pPr>
              <w:keepNext w:val="0"/>
              <w:keepLines w:val="0"/>
              <w:pageBreakBefore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sz w:val="24"/>
                <w:szCs w:val="24"/>
              </w:rPr>
            </w:pPr>
            <w:r>
              <w:rPr>
                <w:rFonts w:hint="default" w:ascii="Times New Roman" w:hAnsi="Times New Roman" w:cs="Times New Roman" w:eastAsiaTheme="minorEastAsia"/>
                <w:sz w:val="24"/>
                <w:szCs w:val="24"/>
              </w:rPr>
              <w:t>80.15</w:t>
            </w:r>
          </w:p>
        </w:tc>
        <w:tc>
          <w:tcPr>
            <w:tcW w:w="850" w:type="dxa"/>
            <w:tcBorders>
              <w:top w:val="nil"/>
              <w:left w:val="nil"/>
              <w:bottom w:val="single" w:color="auto" w:sz="4" w:space="0"/>
              <w:right w:val="single" w:color="auto" w:sz="4" w:space="0"/>
            </w:tcBorders>
            <w:shd w:val="clear" w:color="auto" w:fill="auto"/>
            <w:noWrap/>
            <w:vAlign w:val="center"/>
          </w:tcPr>
          <w:p w14:paraId="5FAFFD2D">
            <w:pPr>
              <w:keepNext w:val="0"/>
              <w:keepLines w:val="0"/>
              <w:pageBreakBefore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sz w:val="24"/>
                <w:szCs w:val="24"/>
              </w:rPr>
            </w:pPr>
            <w:r>
              <w:rPr>
                <w:rFonts w:hint="default" w:ascii="Times New Roman" w:hAnsi="Times New Roman" w:cs="Times New Roman" w:eastAsiaTheme="minorEastAsia"/>
                <w:sz w:val="24"/>
                <w:szCs w:val="24"/>
              </w:rPr>
              <w:t>80.15</w:t>
            </w:r>
          </w:p>
        </w:tc>
        <w:tc>
          <w:tcPr>
            <w:tcW w:w="850" w:type="dxa"/>
            <w:tcBorders>
              <w:top w:val="nil"/>
              <w:left w:val="nil"/>
              <w:bottom w:val="single" w:color="auto" w:sz="4" w:space="0"/>
              <w:right w:val="single" w:color="auto" w:sz="4" w:space="0"/>
            </w:tcBorders>
            <w:shd w:val="clear" w:color="auto" w:fill="auto"/>
            <w:noWrap/>
            <w:vAlign w:val="center"/>
          </w:tcPr>
          <w:p w14:paraId="44902D9F">
            <w:pPr>
              <w:keepNext w:val="0"/>
              <w:keepLines w:val="0"/>
              <w:pageBreakBefore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sz w:val="24"/>
                <w:szCs w:val="24"/>
              </w:rPr>
            </w:pPr>
            <w:r>
              <w:rPr>
                <w:rFonts w:hint="default" w:ascii="Times New Roman" w:hAnsi="Times New Roman" w:cs="Times New Roman" w:eastAsiaTheme="minorEastAsia"/>
                <w:sz w:val="24"/>
                <w:szCs w:val="24"/>
              </w:rPr>
              <w:t>80.15</w:t>
            </w:r>
          </w:p>
        </w:tc>
        <w:tc>
          <w:tcPr>
            <w:tcW w:w="850" w:type="dxa"/>
            <w:tcBorders>
              <w:top w:val="nil"/>
              <w:left w:val="nil"/>
              <w:bottom w:val="single" w:color="auto" w:sz="4" w:space="0"/>
              <w:right w:val="single" w:color="auto" w:sz="4" w:space="0"/>
            </w:tcBorders>
            <w:shd w:val="clear" w:color="auto" w:fill="auto"/>
            <w:noWrap/>
            <w:vAlign w:val="center"/>
          </w:tcPr>
          <w:p w14:paraId="2E3593B8">
            <w:pPr>
              <w:keepNext w:val="0"/>
              <w:keepLines w:val="0"/>
              <w:pageBreakBefore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sz w:val="24"/>
                <w:szCs w:val="24"/>
              </w:rPr>
            </w:pPr>
            <w:r>
              <w:rPr>
                <w:rFonts w:hint="default" w:ascii="Times New Roman" w:hAnsi="Times New Roman" w:cs="Times New Roman" w:eastAsiaTheme="minorEastAsia"/>
                <w:sz w:val="24"/>
                <w:szCs w:val="24"/>
              </w:rPr>
              <w:t>80.16</w:t>
            </w:r>
          </w:p>
        </w:tc>
        <w:tc>
          <w:tcPr>
            <w:tcW w:w="850" w:type="dxa"/>
            <w:tcBorders>
              <w:top w:val="nil"/>
              <w:left w:val="nil"/>
              <w:bottom w:val="single" w:color="auto" w:sz="4" w:space="0"/>
              <w:right w:val="single" w:color="auto" w:sz="4" w:space="0"/>
            </w:tcBorders>
            <w:shd w:val="clear" w:color="auto" w:fill="auto"/>
            <w:noWrap/>
            <w:vAlign w:val="center"/>
          </w:tcPr>
          <w:p w14:paraId="1419BB38">
            <w:pPr>
              <w:keepNext w:val="0"/>
              <w:keepLines w:val="0"/>
              <w:pageBreakBefore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sz w:val="24"/>
                <w:szCs w:val="24"/>
              </w:rPr>
            </w:pPr>
            <w:r>
              <w:rPr>
                <w:rFonts w:hint="default" w:ascii="Times New Roman" w:hAnsi="Times New Roman" w:cs="Times New Roman" w:eastAsiaTheme="minorEastAsia"/>
                <w:sz w:val="24"/>
                <w:szCs w:val="24"/>
              </w:rPr>
              <w:t>80.17</w:t>
            </w:r>
          </w:p>
        </w:tc>
        <w:tc>
          <w:tcPr>
            <w:tcW w:w="850" w:type="dxa"/>
            <w:tcBorders>
              <w:top w:val="nil"/>
              <w:left w:val="nil"/>
              <w:bottom w:val="single" w:color="auto" w:sz="4" w:space="0"/>
              <w:right w:val="single" w:color="auto" w:sz="4" w:space="0"/>
            </w:tcBorders>
            <w:shd w:val="clear" w:color="auto" w:fill="auto"/>
            <w:noWrap/>
            <w:vAlign w:val="center"/>
          </w:tcPr>
          <w:p w14:paraId="5444B2FA">
            <w:pPr>
              <w:keepNext w:val="0"/>
              <w:keepLines w:val="0"/>
              <w:pageBreakBefore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sz w:val="24"/>
                <w:szCs w:val="24"/>
              </w:rPr>
            </w:pPr>
            <w:r>
              <w:rPr>
                <w:rFonts w:hint="default" w:ascii="Times New Roman" w:hAnsi="Times New Roman" w:cs="Times New Roman" w:eastAsiaTheme="minorEastAsia"/>
                <w:sz w:val="24"/>
                <w:szCs w:val="24"/>
              </w:rPr>
              <w:t>80.17</w:t>
            </w:r>
          </w:p>
        </w:tc>
        <w:tc>
          <w:tcPr>
            <w:tcW w:w="850" w:type="dxa"/>
            <w:tcBorders>
              <w:top w:val="nil"/>
              <w:left w:val="nil"/>
              <w:bottom w:val="single" w:color="auto" w:sz="4" w:space="0"/>
              <w:right w:val="single" w:color="auto" w:sz="4" w:space="0"/>
            </w:tcBorders>
            <w:shd w:val="clear" w:color="auto" w:fill="auto"/>
            <w:noWrap/>
            <w:vAlign w:val="center"/>
          </w:tcPr>
          <w:p w14:paraId="2A92564A">
            <w:pPr>
              <w:keepNext w:val="0"/>
              <w:keepLines w:val="0"/>
              <w:pageBreakBefore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sz w:val="24"/>
                <w:szCs w:val="24"/>
              </w:rPr>
            </w:pPr>
            <w:r>
              <w:rPr>
                <w:rFonts w:hint="default" w:ascii="Times New Roman" w:hAnsi="Times New Roman" w:cs="Times New Roman" w:eastAsiaTheme="minorEastAsia"/>
                <w:sz w:val="24"/>
                <w:szCs w:val="24"/>
              </w:rPr>
              <w:t>80.17</w:t>
            </w:r>
          </w:p>
        </w:tc>
        <w:tc>
          <w:tcPr>
            <w:tcW w:w="850" w:type="dxa"/>
            <w:tcBorders>
              <w:top w:val="nil"/>
              <w:left w:val="nil"/>
              <w:bottom w:val="single" w:color="auto" w:sz="4" w:space="0"/>
              <w:right w:val="single" w:color="auto" w:sz="4" w:space="0"/>
            </w:tcBorders>
            <w:shd w:val="clear" w:color="auto" w:fill="auto"/>
            <w:noWrap/>
            <w:vAlign w:val="center"/>
          </w:tcPr>
          <w:p w14:paraId="0BA8E3B4">
            <w:pPr>
              <w:keepNext w:val="0"/>
              <w:keepLines w:val="0"/>
              <w:pageBreakBefore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sz w:val="24"/>
                <w:szCs w:val="24"/>
              </w:rPr>
            </w:pPr>
            <w:r>
              <w:rPr>
                <w:rFonts w:hint="default" w:ascii="Times New Roman" w:hAnsi="Times New Roman" w:cs="Times New Roman" w:eastAsiaTheme="minorEastAsia"/>
                <w:sz w:val="24"/>
                <w:szCs w:val="24"/>
              </w:rPr>
              <w:t>80.17</w:t>
            </w:r>
          </w:p>
        </w:tc>
        <w:tc>
          <w:tcPr>
            <w:tcW w:w="850" w:type="dxa"/>
            <w:tcBorders>
              <w:top w:val="nil"/>
              <w:left w:val="nil"/>
              <w:bottom w:val="single" w:color="auto" w:sz="4" w:space="0"/>
              <w:right w:val="single" w:color="auto" w:sz="4" w:space="0"/>
            </w:tcBorders>
            <w:shd w:val="clear" w:color="auto" w:fill="auto"/>
            <w:noWrap/>
            <w:vAlign w:val="center"/>
          </w:tcPr>
          <w:p w14:paraId="4A687F55">
            <w:pPr>
              <w:keepNext w:val="0"/>
              <w:keepLines w:val="0"/>
              <w:pageBreakBefore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sz w:val="24"/>
                <w:szCs w:val="24"/>
              </w:rPr>
            </w:pPr>
            <w:r>
              <w:rPr>
                <w:rFonts w:hint="default" w:ascii="Times New Roman" w:hAnsi="Times New Roman" w:cs="Times New Roman" w:eastAsiaTheme="minorEastAsia"/>
                <w:sz w:val="24"/>
                <w:szCs w:val="24"/>
              </w:rPr>
              <w:t>80.18</w:t>
            </w:r>
          </w:p>
        </w:tc>
        <w:tc>
          <w:tcPr>
            <w:tcW w:w="850" w:type="dxa"/>
            <w:tcBorders>
              <w:top w:val="nil"/>
              <w:left w:val="nil"/>
              <w:bottom w:val="single" w:color="auto" w:sz="4" w:space="0"/>
              <w:right w:val="single" w:color="auto" w:sz="4" w:space="0"/>
            </w:tcBorders>
            <w:shd w:val="clear" w:color="auto" w:fill="auto"/>
            <w:noWrap/>
            <w:vAlign w:val="center"/>
          </w:tcPr>
          <w:p w14:paraId="650AC225">
            <w:pPr>
              <w:keepNext w:val="0"/>
              <w:keepLines w:val="0"/>
              <w:pageBreakBefore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sz w:val="24"/>
                <w:szCs w:val="24"/>
              </w:rPr>
            </w:pPr>
            <w:r>
              <w:rPr>
                <w:rFonts w:hint="default" w:ascii="Times New Roman" w:hAnsi="Times New Roman" w:cs="Times New Roman" w:eastAsiaTheme="minorEastAsia"/>
                <w:sz w:val="24"/>
                <w:szCs w:val="24"/>
              </w:rPr>
              <w:t>80.19</w:t>
            </w:r>
          </w:p>
        </w:tc>
      </w:tr>
    </w:tbl>
    <w:p w14:paraId="448986C2">
      <w:pPr>
        <w:pStyle w:val="26"/>
        <w:keepNext w:val="0"/>
        <w:keepLines w:val="0"/>
        <w:pageBreakBefore w:val="0"/>
        <w:kinsoku/>
        <w:wordWrap/>
        <w:overflowPunct/>
        <w:topLinePunct w:val="0"/>
        <w:autoSpaceDE/>
        <w:autoSpaceDN/>
        <w:bidi w:val="0"/>
        <w:adjustRightInd/>
        <w:snapToGrid/>
        <w:spacing w:before="157" w:beforeLines="50" w:line="360" w:lineRule="auto"/>
        <w:textAlignment w:val="auto"/>
        <w:rPr>
          <w:rFonts w:hint="default" w:ascii="Times New Roman" w:hAnsi="Times New Roman" w:cs="Times New Roman" w:eastAsiaTheme="minorEastAsia"/>
          <w:sz w:val="24"/>
          <w:szCs w:val="24"/>
        </w:rPr>
      </w:pPr>
      <w:r>
        <w:rPr>
          <w:rFonts w:hint="default" w:ascii="Times New Roman" w:hAnsi="Times New Roman" w:cs="Times New Roman" w:eastAsiaTheme="minorEastAsia"/>
          <w:sz w:val="24"/>
          <w:szCs w:val="24"/>
        </w:rPr>
        <w:t>各校准点分别按式（C.3）计算相对标准偏差</w:t>
      </w:r>
      <w:r>
        <w:rPr>
          <w:rFonts w:hint="default" w:ascii="Times New Roman" w:hAnsi="Times New Roman" w:cs="Times New Roman" w:eastAsiaTheme="minorEastAsia"/>
          <w:position w:val="-12"/>
          <w:sz w:val="24"/>
          <w:szCs w:val="24"/>
        </w:rPr>
        <w:object>
          <v:shape id="_x0000_i1092" o:spt="75" type="#_x0000_t75" style="height:18.4pt;width:14.25pt;" o:ole="t" filled="f" o:preferrelative="t" stroked="f" coordsize="21600,21600">
            <v:path/>
            <v:fill on="f" focussize="0,0"/>
            <v:stroke on="f" joinstyle="miter"/>
            <v:imagedata r:id="rId33" o:title=""/>
            <o:lock v:ext="edit" aspectratio="t"/>
            <w10:wrap type="none"/>
            <w10:anchorlock/>
          </v:shape>
          <o:OLEObject Type="Embed" ProgID="Equation.DSMT4" ShapeID="_x0000_i1092" DrawAspect="Content" ObjectID="_1468075792" r:id="rId130">
            <o:LockedField>false</o:LockedField>
          </o:OLEObject>
        </w:object>
      </w:r>
      <w:r>
        <w:rPr>
          <w:rFonts w:hint="default" w:ascii="Times New Roman" w:hAnsi="Times New Roman" w:cs="Times New Roman" w:eastAsiaTheme="minorEastAsia"/>
          <w:sz w:val="24"/>
          <w:szCs w:val="24"/>
        </w:rPr>
        <w:t>，各校准点相应的相对标准不确定度</w:t>
      </w:r>
      <w:r>
        <w:rPr>
          <w:rFonts w:hint="default" w:ascii="Times New Roman" w:hAnsi="Times New Roman" w:cs="Times New Roman" w:eastAsiaTheme="minorEastAsia"/>
          <w:position w:val="-12"/>
          <w:sz w:val="24"/>
          <w:szCs w:val="24"/>
        </w:rPr>
        <w:object>
          <v:shape id="_x0000_i1093" o:spt="75" type="#_x0000_t75" style="height:20.1pt;width:36pt;" o:ole="t" filled="f" o:preferrelative="t" stroked="f" coordsize="21600,21600">
            <v:path/>
            <v:fill on="f" focussize="0,0"/>
            <v:stroke on="f" joinstyle="miter"/>
            <v:imagedata r:id="rId132" o:title=""/>
            <o:lock v:ext="edit" aspectratio="t"/>
            <w10:wrap type="none"/>
            <w10:anchorlock/>
          </v:shape>
          <o:OLEObject Type="Embed" ProgID="Equation.DSMT4" ShapeID="_x0000_i1093" DrawAspect="Content" ObjectID="_1468075793" r:id="rId131">
            <o:LockedField>false</o:LockedField>
          </o:OLEObject>
        </w:object>
      </w:r>
      <w:r>
        <w:rPr>
          <w:rFonts w:hint="default" w:ascii="Times New Roman" w:hAnsi="Times New Roman" w:cs="Times New Roman" w:eastAsiaTheme="minorEastAsia"/>
          <w:sz w:val="24"/>
          <w:szCs w:val="24"/>
        </w:rPr>
        <w:t>按式（C.4）计算。</w:t>
      </w:r>
    </w:p>
    <w:tbl>
      <w:tblPr>
        <w:tblStyle w:val="15"/>
        <w:tblW w:w="8522" w:type="dxa"/>
        <w:tblInd w:w="0" w:type="dxa"/>
        <w:tblBorders>
          <w:top w:val="none" w:color="auto" w:sz="0" w:space="0"/>
          <w:left w:val="none" w:color="auto" w:sz="0" w:space="0"/>
          <w:bottom w:val="none" w:color="auto" w:sz="0" w:space="0"/>
          <w:right w:val="none" w:color="auto" w:sz="0" w:space="0"/>
          <w:insideH w:val="single" w:color="auto" w:sz="4" w:space="0"/>
          <w:insideV w:val="none" w:color="auto" w:sz="0" w:space="0"/>
        </w:tblBorders>
        <w:tblLayout w:type="fixed"/>
        <w:tblCellMar>
          <w:top w:w="0" w:type="dxa"/>
          <w:left w:w="108" w:type="dxa"/>
          <w:bottom w:w="0" w:type="dxa"/>
          <w:right w:w="108" w:type="dxa"/>
        </w:tblCellMar>
      </w:tblPr>
      <w:tblGrid>
        <w:gridCol w:w="7182"/>
        <w:gridCol w:w="1340"/>
      </w:tblGrid>
      <w:tr w14:paraId="5EE8DA6B">
        <w:tblPrEx>
          <w:tblBorders>
            <w:top w:val="none" w:color="auto" w:sz="0" w:space="0"/>
            <w:left w:val="none" w:color="auto" w:sz="0" w:space="0"/>
            <w:bottom w:val="none" w:color="auto" w:sz="0" w:space="0"/>
            <w:right w:val="none" w:color="auto" w:sz="0" w:space="0"/>
            <w:insideH w:val="single" w:color="auto" w:sz="4" w:space="0"/>
            <w:insideV w:val="none" w:color="auto" w:sz="0" w:space="0"/>
          </w:tblBorders>
          <w:tblCellMar>
            <w:top w:w="0" w:type="dxa"/>
            <w:left w:w="108" w:type="dxa"/>
            <w:bottom w:w="0" w:type="dxa"/>
            <w:right w:w="108" w:type="dxa"/>
          </w:tblCellMar>
        </w:tblPrEx>
        <w:trPr>
          <w:trHeight w:val="1350" w:hRule="atLeast"/>
        </w:trPr>
        <w:tc>
          <w:tcPr>
            <w:tcW w:w="7182" w:type="dxa"/>
            <w:tcBorders>
              <w:bottom w:val="nil"/>
            </w:tcBorders>
            <w:vAlign w:val="center"/>
          </w:tcPr>
          <w:p w14:paraId="1E0EFDB7">
            <w:pPr>
              <w:keepNext w:val="0"/>
              <w:keepLines w:val="0"/>
              <w:pageBreakBefore w:val="0"/>
              <w:kinsoku/>
              <w:wordWrap/>
              <w:overflowPunct/>
              <w:topLinePunct w:val="0"/>
              <w:autoSpaceDE/>
              <w:autoSpaceDN/>
              <w:bidi w:val="0"/>
              <w:adjustRightInd/>
              <w:snapToGrid/>
              <w:spacing w:before="0" w:after="0" w:line="360" w:lineRule="auto"/>
              <w:jc w:val="center"/>
              <w:textAlignment w:val="auto"/>
              <w:rPr>
                <w:rFonts w:hint="default" w:ascii="Times New Roman" w:hAnsi="Times New Roman" w:cs="Times New Roman" w:eastAsiaTheme="minorEastAsia"/>
                <w:sz w:val="24"/>
                <w:szCs w:val="24"/>
              </w:rPr>
            </w:pPr>
            <w:r>
              <w:rPr>
                <w:rFonts w:hint="default" w:ascii="Times New Roman" w:hAnsi="Times New Roman" w:cs="Times New Roman" w:eastAsiaTheme="minorEastAsia"/>
                <w:position w:val="-26"/>
                <w:sz w:val="24"/>
                <w:szCs w:val="24"/>
              </w:rPr>
              <w:object>
                <v:shape id="_x0000_i1094" o:spt="75" type="#_x0000_t75" style="height:50.25pt;width:130.6pt;" o:ole="t" filled="f" o:preferrelative="t" stroked="f" coordsize="21600,21600">
                  <v:path/>
                  <v:fill on="f" focussize="0,0"/>
                  <v:stroke on="f" joinstyle="miter"/>
                  <v:imagedata r:id="rId134" o:title=""/>
                  <o:lock v:ext="edit" aspectratio="t"/>
                  <w10:wrap type="none"/>
                  <w10:anchorlock/>
                </v:shape>
                <o:OLEObject Type="Embed" ProgID="Equation.DSMT4" ShapeID="_x0000_i1094" DrawAspect="Content" ObjectID="_1468075794" r:id="rId133">
                  <o:LockedField>false</o:LockedField>
                </o:OLEObject>
              </w:object>
            </w:r>
          </w:p>
        </w:tc>
        <w:tc>
          <w:tcPr>
            <w:tcW w:w="1340" w:type="dxa"/>
            <w:tcBorders>
              <w:bottom w:val="nil"/>
            </w:tcBorders>
            <w:vAlign w:val="center"/>
          </w:tcPr>
          <w:p w14:paraId="3B93F622">
            <w:pPr>
              <w:keepNext w:val="0"/>
              <w:keepLines w:val="0"/>
              <w:pageBreakBefore w:val="0"/>
              <w:kinsoku/>
              <w:wordWrap/>
              <w:overflowPunct/>
              <w:topLinePunct w:val="0"/>
              <w:autoSpaceDE/>
              <w:autoSpaceDN/>
              <w:bidi w:val="0"/>
              <w:adjustRightInd/>
              <w:snapToGrid/>
              <w:spacing w:before="0" w:after="0" w:line="360" w:lineRule="auto"/>
              <w:jc w:val="center"/>
              <w:textAlignment w:val="auto"/>
              <w:rPr>
                <w:rFonts w:hint="default" w:ascii="Times New Roman" w:hAnsi="Times New Roman" w:cs="Times New Roman" w:eastAsiaTheme="minorEastAsia"/>
                <w:sz w:val="24"/>
                <w:szCs w:val="24"/>
              </w:rPr>
            </w:pPr>
            <w:r>
              <w:rPr>
                <w:rFonts w:hint="default" w:ascii="Times New Roman" w:hAnsi="Times New Roman" w:cs="Times New Roman" w:eastAsiaTheme="minorEastAsia"/>
                <w:sz w:val="24"/>
                <w:szCs w:val="24"/>
              </w:rPr>
              <w:t>（C.3）</w:t>
            </w:r>
          </w:p>
        </w:tc>
      </w:tr>
      <w:tr w14:paraId="2B458F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8" w:hRule="atLeast"/>
        </w:trPr>
        <w:tc>
          <w:tcPr>
            <w:tcW w:w="7182" w:type="dxa"/>
            <w:tcBorders>
              <w:top w:val="nil"/>
              <w:left w:val="nil"/>
              <w:bottom w:val="nil"/>
              <w:right w:val="nil"/>
            </w:tcBorders>
            <w:vAlign w:val="center"/>
          </w:tcPr>
          <w:p w14:paraId="4CCDDA69">
            <w:pPr>
              <w:keepNext w:val="0"/>
              <w:keepLines w:val="0"/>
              <w:pageBreakBefore w:val="0"/>
              <w:kinsoku/>
              <w:wordWrap/>
              <w:overflowPunct/>
              <w:topLinePunct w:val="0"/>
              <w:autoSpaceDE/>
              <w:autoSpaceDN/>
              <w:bidi w:val="0"/>
              <w:adjustRightInd/>
              <w:snapToGrid/>
              <w:spacing w:before="0" w:after="0" w:line="360" w:lineRule="auto"/>
              <w:jc w:val="center"/>
              <w:textAlignment w:val="auto"/>
              <w:rPr>
                <w:rFonts w:hint="default" w:ascii="Times New Roman" w:hAnsi="Times New Roman" w:cs="Times New Roman" w:eastAsiaTheme="minorEastAsia"/>
                <w:sz w:val="24"/>
                <w:szCs w:val="24"/>
              </w:rPr>
            </w:pPr>
            <w:r>
              <w:rPr>
                <w:rFonts w:hint="default" w:ascii="Times New Roman" w:hAnsi="Times New Roman" w:cs="Times New Roman" w:eastAsiaTheme="minorEastAsia"/>
                <w:position w:val="-28"/>
                <w:sz w:val="24"/>
                <w:szCs w:val="24"/>
              </w:rPr>
              <w:object>
                <v:shape id="_x0000_i1095" o:spt="75" type="#_x0000_t75" style="height:34.4pt;width:83.7pt;" o:ole="t" filled="f" o:preferrelative="t" stroked="f" coordsize="21600,21600">
                  <v:path/>
                  <v:fill on="f" focussize="0,0"/>
                  <v:stroke on="f"/>
                  <v:imagedata r:id="rId136" o:title=""/>
                  <o:lock v:ext="edit" aspectratio="t"/>
                  <w10:wrap type="none"/>
                  <w10:anchorlock/>
                </v:shape>
                <o:OLEObject Type="Embed" ProgID="Equation.DSMT4" ShapeID="_x0000_i1095" DrawAspect="Content" ObjectID="_1468075795" r:id="rId135">
                  <o:LockedField>false</o:LockedField>
                </o:OLEObject>
              </w:object>
            </w:r>
          </w:p>
        </w:tc>
        <w:tc>
          <w:tcPr>
            <w:tcW w:w="1340" w:type="dxa"/>
            <w:tcBorders>
              <w:top w:val="nil"/>
              <w:left w:val="nil"/>
              <w:bottom w:val="nil"/>
              <w:right w:val="nil"/>
            </w:tcBorders>
            <w:vAlign w:val="center"/>
          </w:tcPr>
          <w:p w14:paraId="76399926">
            <w:pPr>
              <w:keepNext w:val="0"/>
              <w:keepLines w:val="0"/>
              <w:pageBreakBefore w:val="0"/>
              <w:kinsoku/>
              <w:wordWrap/>
              <w:overflowPunct/>
              <w:topLinePunct w:val="0"/>
              <w:autoSpaceDE/>
              <w:autoSpaceDN/>
              <w:bidi w:val="0"/>
              <w:adjustRightInd/>
              <w:snapToGrid/>
              <w:spacing w:before="0" w:after="0" w:line="360" w:lineRule="auto"/>
              <w:jc w:val="center"/>
              <w:textAlignment w:val="auto"/>
              <w:rPr>
                <w:rFonts w:hint="default" w:ascii="Times New Roman" w:hAnsi="Times New Roman" w:cs="Times New Roman" w:eastAsiaTheme="minorEastAsia"/>
                <w:sz w:val="24"/>
                <w:szCs w:val="24"/>
              </w:rPr>
            </w:pPr>
            <w:r>
              <w:rPr>
                <w:rFonts w:hint="default" w:ascii="Times New Roman" w:hAnsi="Times New Roman" w:cs="Times New Roman" w:eastAsiaTheme="minorEastAsia"/>
                <w:sz w:val="24"/>
                <w:szCs w:val="24"/>
              </w:rPr>
              <w:t>（C.4）</w:t>
            </w:r>
          </w:p>
        </w:tc>
      </w:tr>
    </w:tbl>
    <w:p w14:paraId="2F3A11AE">
      <w:pPr>
        <w:pStyle w:val="26"/>
        <w:keepNext w:val="0"/>
        <w:keepLines w:val="0"/>
        <w:pageBreakBefore w:val="0"/>
        <w:kinsoku/>
        <w:wordWrap/>
        <w:overflowPunct/>
        <w:topLinePunct w:val="0"/>
        <w:autoSpaceDE/>
        <w:autoSpaceDN/>
        <w:bidi w:val="0"/>
        <w:adjustRightInd/>
        <w:snapToGrid/>
        <w:spacing w:line="360" w:lineRule="auto"/>
        <w:ind w:firstLine="400"/>
        <w:textAlignment w:val="auto"/>
        <w:rPr>
          <w:rFonts w:hint="default" w:ascii="Times New Roman" w:hAnsi="Times New Roman" w:cs="Times New Roman" w:eastAsiaTheme="minorEastAsia"/>
          <w:sz w:val="24"/>
          <w:szCs w:val="24"/>
        </w:rPr>
      </w:pPr>
      <w:r>
        <w:rPr>
          <w:rFonts w:hint="default" w:ascii="Times New Roman" w:hAnsi="Times New Roman" w:cs="Times New Roman" w:eastAsiaTheme="minorEastAsia"/>
          <w:sz w:val="24"/>
          <w:szCs w:val="24"/>
        </w:rPr>
        <w:t>注：本规范规定，每个校准点重复测量3次，取3次示值的算术平均值作为分析仪示值，故</w:t>
      </w:r>
      <w:r>
        <w:rPr>
          <w:rFonts w:hint="default" w:ascii="Times New Roman" w:hAnsi="Times New Roman" w:cs="Times New Roman" w:eastAsiaTheme="minorEastAsia"/>
          <w:position w:val="-6"/>
          <w:sz w:val="24"/>
          <w:szCs w:val="24"/>
        </w:rPr>
        <w:object>
          <v:shape id="_x0000_i1096" o:spt="75" type="#_x0000_t75" style="height:11pt;width:10pt;" o:ole="t" filled="f" o:preferrelative="t" stroked="f" coordsize="21600,21600">
            <v:path/>
            <v:fill on="f" focussize="0,0"/>
            <v:stroke on="f"/>
            <v:imagedata r:id="rId138" o:title=""/>
            <o:lock v:ext="edit" aspectratio="f"/>
            <w10:wrap type="none"/>
            <w10:anchorlock/>
          </v:shape>
          <o:OLEObject Type="Embed" ProgID="Equation.DSMT4" ShapeID="_x0000_i1096" DrawAspect="Content" ObjectID="_1468075796" r:id="rId137">
            <o:LockedField>false</o:LockedField>
          </o:OLEObject>
        </w:object>
      </w:r>
      <w:r>
        <w:rPr>
          <w:rFonts w:hint="default" w:ascii="Times New Roman" w:hAnsi="Times New Roman" w:cs="Times New Roman" w:eastAsiaTheme="minorEastAsia"/>
          <w:sz w:val="24"/>
          <w:szCs w:val="24"/>
        </w:rPr>
        <w:t>=3。</w:t>
      </w:r>
    </w:p>
    <w:p w14:paraId="0F5D3869">
      <w:pPr>
        <w:pStyle w:val="26"/>
        <w:keepNext w:val="0"/>
        <w:keepLines w:val="0"/>
        <w:pageBreakBefore w:val="0"/>
        <w:kinsoku/>
        <w:wordWrap/>
        <w:overflowPunct/>
        <w:topLinePunct w:val="0"/>
        <w:autoSpaceDE/>
        <w:autoSpaceDN/>
        <w:bidi w:val="0"/>
        <w:adjustRightInd/>
        <w:snapToGrid/>
        <w:spacing w:line="360" w:lineRule="auto"/>
        <w:textAlignment w:val="auto"/>
        <w:rPr>
          <w:rFonts w:hint="default" w:ascii="Times New Roman" w:hAnsi="Times New Roman" w:cs="Times New Roman" w:eastAsiaTheme="minorEastAsia"/>
          <w:sz w:val="24"/>
          <w:szCs w:val="24"/>
        </w:rPr>
      </w:pPr>
      <w:r>
        <w:rPr>
          <w:rFonts w:hint="default" w:ascii="Times New Roman" w:hAnsi="Times New Roman" w:cs="Times New Roman" w:eastAsiaTheme="minorEastAsia"/>
          <w:sz w:val="24"/>
          <w:szCs w:val="24"/>
        </w:rPr>
        <w:t>各校准点的相对标准偏差</w:t>
      </w:r>
      <w:r>
        <w:rPr>
          <w:rFonts w:hint="default" w:ascii="Times New Roman" w:hAnsi="Times New Roman" w:cs="Times New Roman" w:eastAsiaTheme="minorEastAsia"/>
          <w:position w:val="-12"/>
          <w:sz w:val="24"/>
          <w:szCs w:val="24"/>
        </w:rPr>
        <w:object>
          <v:shape id="_x0000_i1097" o:spt="75" type="#_x0000_t75" style="height:18.4pt;width:14.25pt;" o:ole="t" filled="f" o:preferrelative="t" stroked="f" coordsize="21600,21600">
            <v:path/>
            <v:fill on="f" focussize="0,0"/>
            <v:stroke on="f" joinstyle="miter"/>
            <v:imagedata r:id="rId33" o:title=""/>
            <o:lock v:ext="edit" aspectratio="t"/>
            <w10:wrap type="none"/>
            <w10:anchorlock/>
          </v:shape>
          <o:OLEObject Type="Embed" ProgID="Equation.DSMT4" ShapeID="_x0000_i1097" DrawAspect="Content" ObjectID="_1468075797" r:id="rId139">
            <o:LockedField>false</o:LockedField>
          </o:OLEObject>
        </w:object>
      </w:r>
      <w:r>
        <w:rPr>
          <w:rFonts w:hint="default" w:ascii="Times New Roman" w:hAnsi="Times New Roman" w:cs="Times New Roman" w:eastAsiaTheme="minorEastAsia"/>
          <w:sz w:val="24"/>
          <w:szCs w:val="24"/>
        </w:rPr>
        <w:t>与相对标准不确定度</w:t>
      </w:r>
      <w:r>
        <w:rPr>
          <w:rFonts w:hint="default" w:ascii="Times New Roman" w:hAnsi="Times New Roman" w:cs="Times New Roman" w:eastAsiaTheme="minorEastAsia"/>
          <w:position w:val="-10"/>
          <w:sz w:val="24"/>
          <w:szCs w:val="24"/>
        </w:rPr>
        <w:object>
          <v:shape id="_x0000_i1098" o:spt="75" type="#_x0000_t75" style="height:19.25pt;width:27.65pt;" o:ole="t" filled="f" o:preferrelative="t" stroked="f" coordsize="21600,21600">
            <v:path/>
            <v:fill on="f" focussize="0,0"/>
            <v:stroke on="f" joinstyle="miter"/>
            <v:imagedata r:id="rId141" o:title=""/>
            <o:lock v:ext="edit" aspectratio="t"/>
            <w10:wrap type="none"/>
            <w10:anchorlock/>
          </v:shape>
          <o:OLEObject Type="Embed" ProgID="Equation.DSMT4" ShapeID="_x0000_i1098" DrawAspect="Content" ObjectID="_1468075798" r:id="rId140">
            <o:LockedField>false</o:LockedField>
          </o:OLEObject>
        </w:object>
      </w:r>
      <w:r>
        <w:rPr>
          <w:rFonts w:hint="default" w:ascii="Times New Roman" w:hAnsi="Times New Roman" w:cs="Times New Roman" w:eastAsiaTheme="minorEastAsia"/>
          <w:sz w:val="24"/>
          <w:szCs w:val="24"/>
        </w:rPr>
        <w:t>的计算结果见表C.2。</w:t>
      </w:r>
    </w:p>
    <w:p w14:paraId="5C30AB98">
      <w:pPr>
        <w:pStyle w:val="26"/>
        <w:keepNext w:val="0"/>
        <w:keepLines w:val="0"/>
        <w:pageBreakBefore w:val="0"/>
        <w:kinsoku/>
        <w:wordWrap/>
        <w:overflowPunct/>
        <w:topLinePunct w:val="0"/>
        <w:autoSpaceDE/>
        <w:autoSpaceDN/>
        <w:bidi w:val="0"/>
        <w:adjustRightInd/>
        <w:snapToGrid/>
        <w:spacing w:line="360" w:lineRule="auto"/>
        <w:ind w:firstLine="0" w:firstLineChars="0"/>
        <w:textAlignment w:val="auto"/>
        <w:rPr>
          <w:rFonts w:hint="default" w:ascii="Times New Roman" w:hAnsi="Times New Roman" w:cs="Times New Roman" w:eastAsiaTheme="minorEastAsia"/>
          <w:sz w:val="24"/>
          <w:szCs w:val="24"/>
        </w:rPr>
      </w:pPr>
      <w:r>
        <w:rPr>
          <w:rFonts w:hint="default" w:ascii="Times New Roman" w:hAnsi="Times New Roman" w:cs="Times New Roman" w:eastAsiaTheme="minorEastAsia"/>
          <w:sz w:val="24"/>
          <w:szCs w:val="24"/>
        </w:rPr>
        <w:t>C.2 各校准点的实验标准偏差</w:t>
      </w:r>
      <w:r>
        <w:rPr>
          <w:rFonts w:hint="default" w:ascii="Times New Roman" w:hAnsi="Times New Roman" w:cs="Times New Roman" w:eastAsiaTheme="minorEastAsia"/>
          <w:position w:val="-12"/>
          <w:sz w:val="24"/>
          <w:szCs w:val="24"/>
        </w:rPr>
        <w:object>
          <v:shape id="_x0000_i1099" o:spt="75" type="#_x0000_t75" style="height:18.4pt;width:14.25pt;" o:ole="t" filled="f" o:preferrelative="t" stroked="f" coordsize="21600,21600">
            <v:path/>
            <v:fill on="f" focussize="0,0"/>
            <v:stroke on="f" joinstyle="miter"/>
            <v:imagedata r:id="rId33" o:title=""/>
            <o:lock v:ext="edit" aspectratio="t"/>
            <w10:wrap type="none"/>
            <w10:anchorlock/>
          </v:shape>
          <o:OLEObject Type="Embed" ProgID="Equation.DSMT4" ShapeID="_x0000_i1099" DrawAspect="Content" ObjectID="_1468075799" r:id="rId142">
            <o:LockedField>false</o:LockedField>
          </o:OLEObject>
        </w:object>
      </w:r>
      <w:r>
        <w:rPr>
          <w:rFonts w:hint="default" w:ascii="Times New Roman" w:hAnsi="Times New Roman" w:cs="Times New Roman" w:eastAsiaTheme="minorEastAsia"/>
          <w:sz w:val="24"/>
          <w:szCs w:val="24"/>
        </w:rPr>
        <w:t>与标准不确定度</w:t>
      </w:r>
      <w:r>
        <w:rPr>
          <w:rFonts w:hint="default" w:ascii="Times New Roman" w:hAnsi="Times New Roman" w:cs="Times New Roman" w:eastAsiaTheme="minorEastAsia"/>
          <w:position w:val="-10"/>
          <w:sz w:val="24"/>
          <w:szCs w:val="24"/>
        </w:rPr>
        <w:object>
          <v:shape id="_x0000_i1100" o:spt="75" type="#_x0000_t75" style="height:19.25pt;width:27.65pt;" o:ole="t" filled="f" o:preferrelative="t" stroked="f" coordsize="21600,21600">
            <v:path/>
            <v:fill on="f" focussize="0,0"/>
            <v:stroke on="f" joinstyle="miter"/>
            <v:imagedata r:id="rId144" o:title=""/>
            <o:lock v:ext="edit" aspectratio="t"/>
            <w10:wrap type="none"/>
            <w10:anchorlock/>
          </v:shape>
          <o:OLEObject Type="Embed" ProgID="Equation.DSMT4" ShapeID="_x0000_i1100" DrawAspect="Content" ObjectID="_1468075800" r:id="rId143">
            <o:LockedField>false</o:LockedField>
          </o:OLEObject>
        </w:object>
      </w:r>
      <w:r>
        <w:rPr>
          <w:rFonts w:hint="default" w:ascii="Times New Roman" w:hAnsi="Times New Roman" w:cs="Times New Roman" w:eastAsiaTheme="minorEastAsia"/>
          <w:sz w:val="24"/>
          <w:szCs w:val="24"/>
        </w:rPr>
        <w:t>的计算结果</w:t>
      </w:r>
    </w:p>
    <w:p w14:paraId="2382CAF8">
      <w:pPr>
        <w:pStyle w:val="26"/>
        <w:keepNext w:val="0"/>
        <w:keepLines w:val="0"/>
        <w:pageBreakBefore w:val="0"/>
        <w:kinsoku/>
        <w:wordWrap/>
        <w:overflowPunct/>
        <w:topLinePunct w:val="0"/>
        <w:autoSpaceDE/>
        <w:autoSpaceDN/>
        <w:bidi w:val="0"/>
        <w:adjustRightInd/>
        <w:snapToGrid/>
        <w:spacing w:line="360" w:lineRule="auto"/>
        <w:ind w:firstLine="0" w:firstLineChars="0"/>
        <w:textAlignment w:val="auto"/>
        <w:rPr>
          <w:rFonts w:hint="default" w:ascii="Times New Roman" w:hAnsi="Times New Roman" w:cs="Times New Roman" w:eastAsiaTheme="minorEastAsia"/>
          <w:sz w:val="24"/>
          <w:szCs w:val="24"/>
        </w:rPr>
      </w:pPr>
    </w:p>
    <w:p w14:paraId="359EB5AD">
      <w:pPr>
        <w:pStyle w:val="26"/>
        <w:keepNext w:val="0"/>
        <w:keepLines w:val="0"/>
        <w:pageBreakBefore w:val="0"/>
        <w:kinsoku/>
        <w:wordWrap/>
        <w:overflowPunct/>
        <w:topLinePunct w:val="0"/>
        <w:autoSpaceDE/>
        <w:autoSpaceDN/>
        <w:bidi w:val="0"/>
        <w:adjustRightInd/>
        <w:snapToGrid/>
        <w:spacing w:line="360" w:lineRule="auto"/>
        <w:ind w:firstLine="0" w:firstLineChars="0"/>
        <w:textAlignment w:val="auto"/>
        <w:rPr>
          <w:rFonts w:hint="default" w:ascii="Times New Roman" w:hAnsi="Times New Roman" w:cs="Times New Roman" w:eastAsiaTheme="minorEastAsia"/>
          <w:sz w:val="24"/>
          <w:szCs w:val="24"/>
        </w:rPr>
      </w:pPr>
    </w:p>
    <w:tbl>
      <w:tblPr>
        <w:tblStyle w:val="15"/>
        <w:tblW w:w="6804" w:type="dxa"/>
        <w:jc w:val="center"/>
        <w:tblLayout w:type="fixed"/>
        <w:tblCellMar>
          <w:top w:w="0" w:type="dxa"/>
          <w:left w:w="108" w:type="dxa"/>
          <w:bottom w:w="0" w:type="dxa"/>
          <w:right w:w="108" w:type="dxa"/>
        </w:tblCellMar>
      </w:tblPr>
      <w:tblGrid>
        <w:gridCol w:w="2268"/>
        <w:gridCol w:w="2268"/>
        <w:gridCol w:w="2268"/>
      </w:tblGrid>
      <w:tr w14:paraId="08F34E68">
        <w:tblPrEx>
          <w:tblCellMar>
            <w:top w:w="0" w:type="dxa"/>
            <w:left w:w="108" w:type="dxa"/>
            <w:bottom w:w="0" w:type="dxa"/>
            <w:right w:w="108" w:type="dxa"/>
          </w:tblCellMar>
        </w:tblPrEx>
        <w:trPr>
          <w:trHeight w:val="738" w:hRule="atLeast"/>
          <w:jc w:val="center"/>
        </w:trPr>
        <w:tc>
          <w:tcPr>
            <w:tcW w:w="2268" w:type="dxa"/>
            <w:tcBorders>
              <w:top w:val="single" w:color="auto" w:sz="4" w:space="0"/>
              <w:left w:val="single" w:color="auto" w:sz="4" w:space="0"/>
              <w:bottom w:val="single" w:color="auto" w:sz="4" w:space="0"/>
              <w:right w:val="single" w:color="auto" w:sz="4" w:space="0"/>
            </w:tcBorders>
            <w:shd w:val="clear" w:color="auto" w:fill="auto"/>
            <w:vAlign w:val="center"/>
          </w:tcPr>
          <w:p w14:paraId="0C936B9E">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sz w:val="24"/>
                <w:szCs w:val="24"/>
              </w:rPr>
            </w:pPr>
            <w:r>
              <w:rPr>
                <w:rFonts w:hint="default" w:ascii="Times New Roman" w:hAnsi="Times New Roman" w:cs="Times New Roman" w:eastAsiaTheme="minorEastAsia"/>
                <w:sz w:val="24"/>
                <w:szCs w:val="24"/>
              </w:rPr>
              <w:t>标准值/%</w:t>
            </w:r>
          </w:p>
        </w:tc>
        <w:tc>
          <w:tcPr>
            <w:tcW w:w="2268" w:type="dxa"/>
            <w:tcBorders>
              <w:top w:val="single" w:color="auto" w:sz="4" w:space="0"/>
              <w:left w:val="nil"/>
              <w:bottom w:val="single" w:color="auto" w:sz="4" w:space="0"/>
              <w:right w:val="single" w:color="auto" w:sz="4" w:space="0"/>
            </w:tcBorders>
            <w:shd w:val="clear" w:color="auto" w:fill="auto"/>
            <w:noWrap/>
            <w:vAlign w:val="center"/>
          </w:tcPr>
          <w:p w14:paraId="4D3D9261">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sz w:val="24"/>
                <w:szCs w:val="24"/>
              </w:rPr>
            </w:pPr>
            <w:r>
              <w:rPr>
                <w:rFonts w:hint="default" w:ascii="Times New Roman" w:hAnsi="Times New Roman" w:cs="Times New Roman" w:eastAsiaTheme="minorEastAsia"/>
                <w:position w:val="-12"/>
                <w:sz w:val="24"/>
                <w:szCs w:val="24"/>
              </w:rPr>
              <w:object>
                <v:shape id="_x0000_i1101" o:spt="75" type="#_x0000_t75" style="height:18.4pt;width:14.25pt;" o:ole="t" filled="f" o:preferrelative="t" stroked="f" coordsize="21600,21600">
                  <v:path/>
                  <v:fill on="f" focussize="0,0"/>
                  <v:stroke on="f" joinstyle="miter"/>
                  <v:imagedata r:id="rId33" o:title=""/>
                  <o:lock v:ext="edit" aspectratio="t"/>
                  <w10:wrap type="none"/>
                  <w10:anchorlock/>
                </v:shape>
                <o:OLEObject Type="Embed" ProgID="Equation.DSMT4" ShapeID="_x0000_i1101" DrawAspect="Content" ObjectID="_1468075801" r:id="rId145">
                  <o:LockedField>false</o:LockedField>
                </o:OLEObject>
              </w:object>
            </w:r>
            <w:r>
              <w:rPr>
                <w:rFonts w:hint="default" w:ascii="Times New Roman" w:hAnsi="Times New Roman" w:cs="Times New Roman" w:eastAsiaTheme="minorEastAsia"/>
                <w:sz w:val="24"/>
                <w:szCs w:val="24"/>
              </w:rPr>
              <w:t>/%</w:t>
            </w:r>
          </w:p>
        </w:tc>
        <w:tc>
          <w:tcPr>
            <w:tcW w:w="2268" w:type="dxa"/>
            <w:tcBorders>
              <w:top w:val="single" w:color="auto" w:sz="4" w:space="0"/>
              <w:left w:val="nil"/>
              <w:bottom w:val="single" w:color="auto" w:sz="4" w:space="0"/>
              <w:right w:val="single" w:color="auto" w:sz="4" w:space="0"/>
            </w:tcBorders>
            <w:shd w:val="clear" w:color="auto" w:fill="auto"/>
            <w:noWrap/>
            <w:vAlign w:val="center"/>
          </w:tcPr>
          <w:p w14:paraId="1EE0ADB6">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sz w:val="24"/>
                <w:szCs w:val="24"/>
              </w:rPr>
            </w:pPr>
            <w:r>
              <w:rPr>
                <w:rFonts w:hint="default" w:ascii="Times New Roman" w:hAnsi="Times New Roman" w:cs="Times New Roman" w:eastAsiaTheme="minorEastAsia"/>
                <w:position w:val="-10"/>
                <w:sz w:val="24"/>
                <w:szCs w:val="24"/>
              </w:rPr>
              <w:object>
                <v:shape id="_x0000_i1102" o:spt="75" type="#_x0000_t75" style="height:19.25pt;width:27.65pt;" o:ole="t" filled="f" o:preferrelative="t" stroked="f" coordsize="21600,21600">
                  <v:path/>
                  <v:fill on="f" focussize="0,0"/>
                  <v:stroke on="f" joinstyle="miter"/>
                  <v:imagedata r:id="rId147" o:title=""/>
                  <o:lock v:ext="edit" aspectratio="t"/>
                  <w10:wrap type="none"/>
                  <w10:anchorlock/>
                </v:shape>
                <o:OLEObject Type="Embed" ProgID="Equation.DSMT4" ShapeID="_x0000_i1102" DrawAspect="Content" ObjectID="_1468075802" r:id="rId146">
                  <o:LockedField>false</o:LockedField>
                </o:OLEObject>
              </w:object>
            </w:r>
            <w:r>
              <w:rPr>
                <w:rFonts w:hint="default" w:ascii="Times New Roman" w:hAnsi="Times New Roman" w:cs="Times New Roman" w:eastAsiaTheme="minorEastAsia"/>
                <w:sz w:val="24"/>
                <w:szCs w:val="24"/>
              </w:rPr>
              <w:t>/%</w:t>
            </w:r>
          </w:p>
        </w:tc>
      </w:tr>
      <w:tr w14:paraId="369684D6">
        <w:tblPrEx>
          <w:tblCellMar>
            <w:top w:w="0" w:type="dxa"/>
            <w:left w:w="108" w:type="dxa"/>
            <w:bottom w:w="0" w:type="dxa"/>
            <w:right w:w="108" w:type="dxa"/>
          </w:tblCellMar>
        </w:tblPrEx>
        <w:trPr>
          <w:trHeight w:val="567" w:hRule="atLeast"/>
          <w:jc w:val="center"/>
        </w:trPr>
        <w:tc>
          <w:tcPr>
            <w:tcW w:w="2268" w:type="dxa"/>
            <w:tcBorders>
              <w:top w:val="nil"/>
              <w:left w:val="single" w:color="auto" w:sz="4" w:space="0"/>
              <w:bottom w:val="single" w:color="auto" w:sz="4" w:space="0"/>
              <w:right w:val="single" w:color="auto" w:sz="4" w:space="0"/>
            </w:tcBorders>
            <w:shd w:val="clear" w:color="auto" w:fill="auto"/>
            <w:noWrap/>
            <w:vAlign w:val="center"/>
          </w:tcPr>
          <w:p w14:paraId="7F972522">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sz w:val="24"/>
                <w:szCs w:val="24"/>
              </w:rPr>
            </w:pPr>
            <w:r>
              <w:rPr>
                <w:rFonts w:hint="default" w:ascii="Times New Roman" w:hAnsi="Times New Roman" w:cs="Times New Roman" w:eastAsiaTheme="minorEastAsia"/>
                <w:sz w:val="24"/>
                <w:szCs w:val="24"/>
              </w:rPr>
              <w:t>20</w:t>
            </w:r>
          </w:p>
        </w:tc>
        <w:tc>
          <w:tcPr>
            <w:tcW w:w="2268" w:type="dxa"/>
            <w:tcBorders>
              <w:top w:val="nil"/>
              <w:left w:val="nil"/>
              <w:bottom w:val="single" w:color="auto" w:sz="4" w:space="0"/>
              <w:right w:val="single" w:color="auto" w:sz="4" w:space="0"/>
            </w:tcBorders>
            <w:shd w:val="clear" w:color="auto" w:fill="auto"/>
            <w:noWrap/>
            <w:vAlign w:val="center"/>
          </w:tcPr>
          <w:p w14:paraId="794A92F7">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sz w:val="24"/>
                <w:szCs w:val="24"/>
              </w:rPr>
            </w:pPr>
            <w:r>
              <w:rPr>
                <w:rFonts w:hint="default" w:ascii="Times New Roman" w:hAnsi="Times New Roman" w:cs="Times New Roman" w:eastAsiaTheme="minorEastAsia"/>
                <w:sz w:val="24"/>
                <w:szCs w:val="24"/>
              </w:rPr>
              <w:t>0.024</w:t>
            </w:r>
          </w:p>
        </w:tc>
        <w:tc>
          <w:tcPr>
            <w:tcW w:w="2268" w:type="dxa"/>
            <w:tcBorders>
              <w:top w:val="nil"/>
              <w:left w:val="nil"/>
              <w:bottom w:val="single" w:color="auto" w:sz="4" w:space="0"/>
              <w:right w:val="single" w:color="auto" w:sz="4" w:space="0"/>
            </w:tcBorders>
            <w:shd w:val="clear" w:color="auto" w:fill="auto"/>
            <w:noWrap/>
            <w:vAlign w:val="center"/>
          </w:tcPr>
          <w:p w14:paraId="4F8148B4">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sz w:val="24"/>
                <w:szCs w:val="24"/>
              </w:rPr>
            </w:pPr>
            <w:r>
              <w:rPr>
                <w:rFonts w:hint="default" w:ascii="Times New Roman" w:hAnsi="Times New Roman" w:cs="Times New Roman" w:eastAsiaTheme="minorEastAsia"/>
                <w:sz w:val="24"/>
                <w:szCs w:val="24"/>
              </w:rPr>
              <w:t>0.014</w:t>
            </w:r>
          </w:p>
        </w:tc>
      </w:tr>
      <w:tr w14:paraId="38803E0D">
        <w:tblPrEx>
          <w:tblCellMar>
            <w:top w:w="0" w:type="dxa"/>
            <w:left w:w="108" w:type="dxa"/>
            <w:bottom w:w="0" w:type="dxa"/>
            <w:right w:w="108" w:type="dxa"/>
          </w:tblCellMar>
        </w:tblPrEx>
        <w:trPr>
          <w:trHeight w:val="567" w:hRule="atLeast"/>
          <w:jc w:val="center"/>
        </w:trPr>
        <w:tc>
          <w:tcPr>
            <w:tcW w:w="2268" w:type="dxa"/>
            <w:tcBorders>
              <w:top w:val="nil"/>
              <w:left w:val="single" w:color="auto" w:sz="4" w:space="0"/>
              <w:bottom w:val="single" w:color="auto" w:sz="4" w:space="0"/>
              <w:right w:val="single" w:color="auto" w:sz="4" w:space="0"/>
            </w:tcBorders>
            <w:shd w:val="clear" w:color="auto" w:fill="auto"/>
            <w:noWrap/>
            <w:vAlign w:val="center"/>
          </w:tcPr>
          <w:p w14:paraId="5EF2692E">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sz w:val="24"/>
                <w:szCs w:val="24"/>
              </w:rPr>
            </w:pPr>
            <w:r>
              <w:rPr>
                <w:rFonts w:hint="default" w:ascii="Times New Roman" w:hAnsi="Times New Roman" w:cs="Times New Roman" w:eastAsiaTheme="minorEastAsia"/>
                <w:sz w:val="24"/>
                <w:szCs w:val="24"/>
              </w:rPr>
              <w:t>50</w:t>
            </w:r>
          </w:p>
        </w:tc>
        <w:tc>
          <w:tcPr>
            <w:tcW w:w="2268" w:type="dxa"/>
            <w:tcBorders>
              <w:top w:val="nil"/>
              <w:left w:val="nil"/>
              <w:bottom w:val="single" w:color="auto" w:sz="4" w:space="0"/>
              <w:right w:val="single" w:color="auto" w:sz="4" w:space="0"/>
            </w:tcBorders>
            <w:shd w:val="clear" w:color="auto" w:fill="auto"/>
            <w:noWrap/>
            <w:vAlign w:val="center"/>
          </w:tcPr>
          <w:p w14:paraId="6AF9D8C6">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sz w:val="24"/>
                <w:szCs w:val="24"/>
              </w:rPr>
            </w:pPr>
            <w:r>
              <w:rPr>
                <w:rFonts w:hint="default" w:ascii="Times New Roman" w:hAnsi="Times New Roman" w:cs="Times New Roman" w:eastAsiaTheme="minorEastAsia"/>
                <w:sz w:val="24"/>
                <w:szCs w:val="24"/>
              </w:rPr>
              <w:t>0.032</w:t>
            </w:r>
          </w:p>
        </w:tc>
        <w:tc>
          <w:tcPr>
            <w:tcW w:w="2268" w:type="dxa"/>
            <w:tcBorders>
              <w:top w:val="nil"/>
              <w:left w:val="nil"/>
              <w:bottom w:val="single" w:color="auto" w:sz="4" w:space="0"/>
              <w:right w:val="single" w:color="auto" w:sz="4" w:space="0"/>
            </w:tcBorders>
            <w:shd w:val="clear" w:color="auto" w:fill="auto"/>
            <w:noWrap/>
            <w:vAlign w:val="center"/>
          </w:tcPr>
          <w:p w14:paraId="3FCAB9B7">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sz w:val="24"/>
                <w:szCs w:val="24"/>
              </w:rPr>
            </w:pPr>
            <w:r>
              <w:rPr>
                <w:rFonts w:hint="default" w:ascii="Times New Roman" w:hAnsi="Times New Roman" w:cs="Times New Roman" w:eastAsiaTheme="minorEastAsia"/>
                <w:sz w:val="24"/>
                <w:szCs w:val="24"/>
              </w:rPr>
              <w:t>0.018</w:t>
            </w:r>
          </w:p>
        </w:tc>
      </w:tr>
      <w:tr w14:paraId="49A5362C">
        <w:tblPrEx>
          <w:tblCellMar>
            <w:top w:w="0" w:type="dxa"/>
            <w:left w:w="108" w:type="dxa"/>
            <w:bottom w:w="0" w:type="dxa"/>
            <w:right w:w="108" w:type="dxa"/>
          </w:tblCellMar>
        </w:tblPrEx>
        <w:trPr>
          <w:trHeight w:val="567" w:hRule="atLeast"/>
          <w:jc w:val="center"/>
        </w:trPr>
        <w:tc>
          <w:tcPr>
            <w:tcW w:w="2268" w:type="dxa"/>
            <w:tcBorders>
              <w:top w:val="nil"/>
              <w:left w:val="single" w:color="auto" w:sz="4" w:space="0"/>
              <w:bottom w:val="single" w:color="auto" w:sz="4" w:space="0"/>
              <w:right w:val="single" w:color="auto" w:sz="4" w:space="0"/>
            </w:tcBorders>
            <w:shd w:val="clear" w:color="auto" w:fill="auto"/>
            <w:noWrap/>
            <w:vAlign w:val="center"/>
          </w:tcPr>
          <w:p w14:paraId="697BA64E">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sz w:val="24"/>
                <w:szCs w:val="24"/>
              </w:rPr>
            </w:pPr>
            <w:r>
              <w:rPr>
                <w:rFonts w:hint="default" w:ascii="Times New Roman" w:hAnsi="Times New Roman" w:cs="Times New Roman" w:eastAsiaTheme="minorEastAsia"/>
                <w:sz w:val="24"/>
                <w:szCs w:val="24"/>
              </w:rPr>
              <w:t>80</w:t>
            </w:r>
          </w:p>
        </w:tc>
        <w:tc>
          <w:tcPr>
            <w:tcW w:w="2268" w:type="dxa"/>
            <w:tcBorders>
              <w:top w:val="nil"/>
              <w:left w:val="nil"/>
              <w:bottom w:val="single" w:color="auto" w:sz="4" w:space="0"/>
              <w:right w:val="single" w:color="auto" w:sz="4" w:space="0"/>
            </w:tcBorders>
            <w:shd w:val="clear" w:color="auto" w:fill="auto"/>
            <w:noWrap/>
            <w:vAlign w:val="center"/>
          </w:tcPr>
          <w:p w14:paraId="27ECDB98">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sz w:val="24"/>
                <w:szCs w:val="24"/>
              </w:rPr>
            </w:pPr>
            <w:r>
              <w:rPr>
                <w:rFonts w:hint="default" w:ascii="Times New Roman" w:hAnsi="Times New Roman" w:cs="Times New Roman" w:eastAsiaTheme="minorEastAsia"/>
                <w:sz w:val="24"/>
                <w:szCs w:val="24"/>
              </w:rPr>
              <w:t>0.013</w:t>
            </w:r>
          </w:p>
        </w:tc>
        <w:tc>
          <w:tcPr>
            <w:tcW w:w="2268" w:type="dxa"/>
            <w:tcBorders>
              <w:top w:val="nil"/>
              <w:left w:val="nil"/>
              <w:bottom w:val="single" w:color="auto" w:sz="4" w:space="0"/>
              <w:right w:val="single" w:color="auto" w:sz="4" w:space="0"/>
            </w:tcBorders>
            <w:shd w:val="clear" w:color="auto" w:fill="auto"/>
            <w:noWrap/>
            <w:vAlign w:val="center"/>
          </w:tcPr>
          <w:p w14:paraId="35AA6894">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sz w:val="24"/>
                <w:szCs w:val="24"/>
              </w:rPr>
            </w:pPr>
            <w:r>
              <w:rPr>
                <w:rFonts w:hint="default" w:ascii="Times New Roman" w:hAnsi="Times New Roman" w:cs="Times New Roman" w:eastAsiaTheme="minorEastAsia"/>
                <w:sz w:val="24"/>
                <w:szCs w:val="24"/>
              </w:rPr>
              <w:t>0.0078</w:t>
            </w:r>
          </w:p>
        </w:tc>
      </w:tr>
    </w:tbl>
    <w:p w14:paraId="31F4D1CE">
      <w:pPr>
        <w:pStyle w:val="26"/>
        <w:keepNext w:val="0"/>
        <w:keepLines w:val="0"/>
        <w:pageBreakBefore w:val="0"/>
        <w:kinsoku/>
        <w:wordWrap/>
        <w:overflowPunct/>
        <w:topLinePunct w:val="0"/>
        <w:autoSpaceDE/>
        <w:autoSpaceDN/>
        <w:bidi w:val="0"/>
        <w:adjustRightInd/>
        <w:snapToGrid/>
        <w:spacing w:before="157" w:beforeLines="50" w:line="360" w:lineRule="auto"/>
        <w:ind w:firstLine="0" w:firstLineChars="0"/>
        <w:textAlignment w:val="auto"/>
        <w:rPr>
          <w:rFonts w:hint="default" w:ascii="Times New Roman" w:hAnsi="Times New Roman" w:cs="Times New Roman" w:eastAsiaTheme="minorEastAsia"/>
          <w:sz w:val="24"/>
          <w:szCs w:val="24"/>
        </w:rPr>
      </w:pPr>
      <w:r>
        <w:rPr>
          <w:rFonts w:hint="default" w:ascii="Times New Roman" w:hAnsi="Times New Roman" w:cs="Times New Roman" w:eastAsiaTheme="minorEastAsia"/>
          <w:sz w:val="24"/>
          <w:szCs w:val="24"/>
        </w:rPr>
        <w:t>C.2.4 合成标准不确定度的评定</w:t>
      </w:r>
    </w:p>
    <w:p w14:paraId="7D374773">
      <w:pPr>
        <w:pStyle w:val="26"/>
        <w:keepNext w:val="0"/>
        <w:keepLines w:val="0"/>
        <w:pageBreakBefore w:val="0"/>
        <w:kinsoku/>
        <w:wordWrap/>
        <w:overflowPunct/>
        <w:topLinePunct w:val="0"/>
        <w:autoSpaceDE/>
        <w:autoSpaceDN/>
        <w:bidi w:val="0"/>
        <w:adjustRightInd/>
        <w:snapToGrid/>
        <w:spacing w:line="360" w:lineRule="auto"/>
        <w:ind w:firstLine="0" w:firstLineChars="0"/>
        <w:textAlignment w:val="auto"/>
        <w:rPr>
          <w:rFonts w:hint="default" w:ascii="Times New Roman" w:hAnsi="Times New Roman" w:cs="Times New Roman" w:eastAsiaTheme="minorEastAsia"/>
          <w:sz w:val="24"/>
          <w:szCs w:val="24"/>
        </w:rPr>
      </w:pPr>
      <w:r>
        <w:rPr>
          <w:rFonts w:hint="default" w:ascii="Times New Roman" w:hAnsi="Times New Roman" w:cs="Times New Roman" w:eastAsiaTheme="minorEastAsia"/>
          <w:sz w:val="24"/>
          <w:szCs w:val="24"/>
        </w:rPr>
        <w:t>C.2.4.1合成标准不确定度计算公式</w:t>
      </w:r>
    </w:p>
    <w:p w14:paraId="7C1206B7">
      <w:pPr>
        <w:pStyle w:val="26"/>
        <w:keepNext w:val="0"/>
        <w:keepLines w:val="0"/>
        <w:pageBreakBefore w:val="0"/>
        <w:kinsoku/>
        <w:wordWrap/>
        <w:overflowPunct/>
        <w:topLinePunct w:val="0"/>
        <w:autoSpaceDE/>
        <w:autoSpaceDN/>
        <w:bidi w:val="0"/>
        <w:adjustRightInd/>
        <w:snapToGrid/>
        <w:spacing w:line="360" w:lineRule="auto"/>
        <w:textAlignment w:val="auto"/>
        <w:rPr>
          <w:rFonts w:hint="default" w:ascii="Times New Roman" w:hAnsi="Times New Roman" w:cs="Times New Roman" w:eastAsiaTheme="minorEastAsia"/>
          <w:sz w:val="24"/>
          <w:szCs w:val="24"/>
        </w:rPr>
      </w:pPr>
      <w:bookmarkStart w:id="210" w:name="_Hlk176687367"/>
      <w:r>
        <w:rPr>
          <w:rFonts w:hint="default" w:ascii="Times New Roman" w:hAnsi="Times New Roman" w:cs="Times New Roman" w:eastAsiaTheme="minorEastAsia"/>
          <w:sz w:val="24"/>
          <w:szCs w:val="24"/>
        </w:rPr>
        <w:t>由测量模型可知</w:t>
      </w:r>
      <w:r>
        <w:rPr>
          <w:rFonts w:hint="default" w:ascii="Times New Roman" w:hAnsi="Times New Roman" w:cs="Times New Roman" w:eastAsiaTheme="minorEastAsia"/>
          <w:position w:val="-10"/>
          <w:sz w:val="24"/>
          <w:szCs w:val="24"/>
        </w:rPr>
        <w:object>
          <v:shape id="_x0000_i1103" o:spt="75" type="#_x0000_t75" style="height:19.25pt;width:27.65pt;" o:ole="t" filled="f" o:preferrelative="t" stroked="f" coordsize="21600,21600">
            <v:path/>
            <v:fill on="f" focussize="0,0"/>
            <v:stroke on="f" joinstyle="miter"/>
            <v:imagedata r:id="rId149" o:title=""/>
            <o:lock v:ext="edit" aspectratio="t"/>
            <w10:wrap type="none"/>
            <w10:anchorlock/>
          </v:shape>
          <o:OLEObject Type="Embed" ProgID="Equation.DSMT4" ShapeID="_x0000_i1103" DrawAspect="Content" ObjectID="_1468075803" r:id="rId148">
            <o:LockedField>false</o:LockedField>
          </o:OLEObject>
        </w:object>
      </w:r>
      <w:r>
        <w:rPr>
          <w:rFonts w:hint="default" w:ascii="Times New Roman" w:hAnsi="Times New Roman" w:cs="Times New Roman" w:eastAsiaTheme="minorEastAsia"/>
          <w:sz w:val="24"/>
          <w:szCs w:val="24"/>
        </w:rPr>
        <w:t>与</w:t>
      </w:r>
      <w:r>
        <w:rPr>
          <w:rFonts w:hint="default" w:ascii="Times New Roman" w:hAnsi="Times New Roman" w:cs="Times New Roman" w:eastAsiaTheme="minorEastAsia"/>
          <w:position w:val="-12"/>
          <w:sz w:val="24"/>
          <w:szCs w:val="24"/>
        </w:rPr>
        <w:object>
          <v:shape id="_x0000_i1104" o:spt="75" type="#_x0000_t75" style="height:18.4pt;width:30.15pt;" o:ole="t" filled="f" o:preferrelative="t" stroked="f" coordsize="21600,21600">
            <v:path/>
            <v:fill on="f" focussize="0,0"/>
            <v:stroke on="f" joinstyle="miter"/>
            <v:imagedata r:id="rId151" o:title=""/>
            <o:lock v:ext="edit" aspectratio="t"/>
            <w10:wrap type="none"/>
            <w10:anchorlock/>
          </v:shape>
          <o:OLEObject Type="Embed" ProgID="Equation.DSMT4" ShapeID="_x0000_i1104" DrawAspect="Content" ObjectID="_1468075804" r:id="rId150">
            <o:LockedField>false</o:LockedField>
          </o:OLEObject>
        </w:object>
      </w:r>
      <w:r>
        <w:rPr>
          <w:rFonts w:hint="default" w:ascii="Times New Roman" w:hAnsi="Times New Roman" w:cs="Times New Roman" w:eastAsiaTheme="minorEastAsia"/>
          <w:sz w:val="24"/>
          <w:szCs w:val="24"/>
        </w:rPr>
        <w:t>之间互不相关，则：</w:t>
      </w:r>
      <w:bookmarkEnd w:id="210"/>
    </w:p>
    <w:tbl>
      <w:tblPr>
        <w:tblStyle w:val="15"/>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26"/>
        <w:gridCol w:w="1396"/>
      </w:tblGrid>
      <w:tr w14:paraId="196D61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126" w:type="dxa"/>
            <w:tcBorders>
              <w:top w:val="nil"/>
              <w:left w:val="nil"/>
              <w:bottom w:val="nil"/>
              <w:right w:val="nil"/>
            </w:tcBorders>
            <w:vAlign w:val="center"/>
          </w:tcPr>
          <w:p w14:paraId="29D0D07C">
            <w:pPr>
              <w:keepNext w:val="0"/>
              <w:keepLines w:val="0"/>
              <w:pageBreakBefore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sz w:val="24"/>
                <w:szCs w:val="24"/>
              </w:rPr>
            </w:pPr>
            <w:r>
              <w:rPr>
                <w:rFonts w:hint="default" w:ascii="Times New Roman" w:hAnsi="Times New Roman" w:cs="Times New Roman" w:eastAsiaTheme="minorEastAsia"/>
                <w:position w:val="-12"/>
                <w:sz w:val="24"/>
                <w:szCs w:val="24"/>
              </w:rPr>
              <w:object>
                <v:shape id="_x0000_i1105" o:spt="75" type="#_x0000_t75" style="height:20.1pt;width:144pt;" o:ole="t" filled="f" o:preferrelative="t" stroked="f" coordsize="21600,21600">
                  <v:path/>
                  <v:fill on="f" focussize="0,0"/>
                  <v:stroke on="f" joinstyle="miter"/>
                  <v:imagedata r:id="rId153" o:title=""/>
                  <o:lock v:ext="edit" aspectratio="t"/>
                  <w10:wrap type="none"/>
                  <w10:anchorlock/>
                </v:shape>
                <o:OLEObject Type="Embed" ProgID="Equation.DSMT4" ShapeID="_x0000_i1105" DrawAspect="Content" ObjectID="_1468075805" r:id="rId152">
                  <o:LockedField>false</o:LockedField>
                </o:OLEObject>
              </w:object>
            </w:r>
          </w:p>
        </w:tc>
        <w:tc>
          <w:tcPr>
            <w:tcW w:w="1396" w:type="dxa"/>
            <w:tcBorders>
              <w:top w:val="nil"/>
              <w:left w:val="nil"/>
              <w:bottom w:val="nil"/>
              <w:right w:val="nil"/>
            </w:tcBorders>
            <w:vAlign w:val="center"/>
          </w:tcPr>
          <w:p w14:paraId="5A6D5639">
            <w:pPr>
              <w:keepNext w:val="0"/>
              <w:keepLines w:val="0"/>
              <w:pageBreakBefore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sz w:val="24"/>
                <w:szCs w:val="24"/>
              </w:rPr>
            </w:pPr>
            <w:r>
              <w:rPr>
                <w:rFonts w:hint="default" w:ascii="Times New Roman" w:hAnsi="Times New Roman" w:cs="Times New Roman" w:eastAsiaTheme="minorEastAsia"/>
                <w:sz w:val="24"/>
                <w:szCs w:val="24"/>
              </w:rPr>
              <w:t>（C.5）</w:t>
            </w:r>
          </w:p>
        </w:tc>
      </w:tr>
    </w:tbl>
    <w:p w14:paraId="36F9E3E3">
      <w:pPr>
        <w:pStyle w:val="26"/>
        <w:keepNext w:val="0"/>
        <w:keepLines w:val="0"/>
        <w:pageBreakBefore w:val="0"/>
        <w:kinsoku/>
        <w:wordWrap/>
        <w:overflowPunct/>
        <w:topLinePunct w:val="0"/>
        <w:autoSpaceDE/>
        <w:autoSpaceDN/>
        <w:bidi w:val="0"/>
        <w:adjustRightInd/>
        <w:snapToGrid/>
        <w:spacing w:line="360" w:lineRule="auto"/>
        <w:textAlignment w:val="auto"/>
        <w:rPr>
          <w:rFonts w:hint="default" w:ascii="Times New Roman" w:hAnsi="Times New Roman" w:cs="Times New Roman" w:eastAsiaTheme="minorEastAsia"/>
          <w:sz w:val="24"/>
          <w:szCs w:val="24"/>
        </w:rPr>
      </w:pPr>
      <w:r>
        <w:rPr>
          <w:rFonts w:hint="default" w:ascii="Times New Roman" w:hAnsi="Times New Roman" w:cs="Times New Roman" w:eastAsiaTheme="minorEastAsia"/>
          <w:sz w:val="24"/>
          <w:szCs w:val="24"/>
        </w:rPr>
        <w:t>灵敏系数：</w:t>
      </w:r>
    </w:p>
    <w:p w14:paraId="571990A9">
      <w:pPr>
        <w:keepNext w:val="0"/>
        <w:keepLines w:val="0"/>
        <w:pageBreakBefore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position w:val="-30"/>
          <w:sz w:val="24"/>
          <w:szCs w:val="24"/>
        </w:rPr>
      </w:pPr>
      <w:r>
        <w:rPr>
          <w:rFonts w:hint="default" w:ascii="Times New Roman" w:hAnsi="Times New Roman" w:cs="Times New Roman" w:eastAsiaTheme="minorEastAsia"/>
          <w:color w:val="FF0000"/>
          <w:position w:val="-26"/>
          <w:sz w:val="24"/>
          <w:szCs w:val="24"/>
        </w:rPr>
        <w:object>
          <v:shape id="_x0000_i1106" o:spt="75" type="#_x0000_t75" style="height:31.8pt;width:72pt;" o:ole="t" filled="f" o:preferrelative="t" stroked="f" coordsize="21600,21600">
            <v:path/>
            <v:fill on="f" focussize="0,0"/>
            <v:stroke on="f" joinstyle="miter"/>
            <v:imagedata r:id="rId155" o:title=""/>
            <o:lock v:ext="edit" aspectratio="t"/>
            <w10:wrap type="none"/>
            <w10:anchorlock/>
          </v:shape>
          <o:OLEObject Type="Embed" ProgID="Equation.3" ShapeID="_x0000_i1106" DrawAspect="Content" ObjectID="_1468075806" r:id="rId154">
            <o:LockedField>false</o:LockedField>
          </o:OLEObject>
        </w:object>
      </w:r>
      <w:r>
        <w:rPr>
          <w:rFonts w:hint="default" w:ascii="Times New Roman" w:hAnsi="Times New Roman" w:cs="Times New Roman" w:eastAsiaTheme="minorEastAsia"/>
          <w:sz w:val="24"/>
          <w:szCs w:val="24"/>
        </w:rPr>
        <w:t>；</w:t>
      </w:r>
      <w:r>
        <w:rPr>
          <w:rFonts w:hint="default" w:ascii="Times New Roman" w:hAnsi="Times New Roman" w:cs="Times New Roman" w:eastAsiaTheme="minorEastAsia"/>
          <w:position w:val="-30"/>
          <w:sz w:val="24"/>
          <w:szCs w:val="24"/>
        </w:rPr>
        <w:object>
          <v:shape id="_x0000_i1107" o:spt="75" type="#_x0000_t75" style="height:33.5pt;width:79.55pt;" o:ole="t" filled="f" o:preferrelative="t" stroked="f" coordsize="21600,21600">
            <v:path/>
            <v:fill on="f" focussize="0,0"/>
            <v:stroke on="f" joinstyle="miter"/>
            <v:imagedata r:id="rId157" o:title=""/>
            <o:lock v:ext="edit" aspectratio="t"/>
            <w10:wrap type="none"/>
            <w10:anchorlock/>
          </v:shape>
          <o:OLEObject Type="Embed" ProgID="Equation.3" ShapeID="_x0000_i1107" DrawAspect="Content" ObjectID="_1468075807" r:id="rId156">
            <o:LockedField>false</o:LockedField>
          </o:OLEObject>
        </w:object>
      </w:r>
    </w:p>
    <w:p w14:paraId="0FBA4243">
      <w:pPr>
        <w:keepNext w:val="0"/>
        <w:keepLines w:val="0"/>
        <w:pageBreakBefore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sz w:val="24"/>
          <w:szCs w:val="24"/>
        </w:rPr>
      </w:pPr>
      <w:r>
        <w:rPr>
          <w:rFonts w:hint="default" w:ascii="Times New Roman" w:hAnsi="Times New Roman" w:cs="Times New Roman" w:eastAsiaTheme="minorEastAsia"/>
          <w:position w:val="-14"/>
          <w:sz w:val="24"/>
          <w:szCs w:val="24"/>
        </w:rPr>
        <w:object>
          <v:shape id="_x0000_i1108" o:spt="75" type="#_x0000_t75" style="height:32.65pt;width:248.65pt;" o:ole="t" filled="f" o:preferrelative="t" stroked="f" coordsize="21600,21600">
            <v:path/>
            <v:fill on="f" focussize="0,0"/>
            <v:stroke on="f" joinstyle="miter"/>
            <v:imagedata r:id="rId159" o:title=""/>
            <o:lock v:ext="edit" aspectratio="t"/>
            <w10:wrap type="none"/>
            <w10:anchorlock/>
          </v:shape>
          <o:OLEObject Type="Embed" ProgID="Equation.3" ShapeID="_x0000_i1108" DrawAspect="Content" ObjectID="_1468075808" r:id="rId158">
            <o:LockedField>false</o:LockedField>
          </o:OLEObject>
        </w:object>
      </w:r>
    </w:p>
    <w:p w14:paraId="494F694E">
      <w:pPr>
        <w:pStyle w:val="26"/>
        <w:keepNext w:val="0"/>
        <w:keepLines w:val="0"/>
        <w:pageBreakBefore w:val="0"/>
        <w:kinsoku/>
        <w:wordWrap/>
        <w:overflowPunct/>
        <w:topLinePunct w:val="0"/>
        <w:autoSpaceDE/>
        <w:autoSpaceDN/>
        <w:bidi w:val="0"/>
        <w:adjustRightInd/>
        <w:snapToGrid/>
        <w:spacing w:line="360" w:lineRule="auto"/>
        <w:ind w:firstLine="0" w:firstLineChars="0"/>
        <w:textAlignment w:val="auto"/>
        <w:rPr>
          <w:rFonts w:hint="default" w:ascii="Times New Roman" w:hAnsi="Times New Roman" w:cs="Times New Roman" w:eastAsiaTheme="minorEastAsia"/>
          <w:sz w:val="24"/>
          <w:szCs w:val="24"/>
        </w:rPr>
      </w:pPr>
      <w:r>
        <w:rPr>
          <w:rFonts w:hint="default" w:ascii="Times New Roman" w:hAnsi="Times New Roman" w:cs="Times New Roman" w:eastAsiaTheme="minorEastAsia"/>
          <w:sz w:val="24"/>
          <w:szCs w:val="24"/>
        </w:rPr>
        <w:t>C.2.4.2 标准不确定度分量一览表</w:t>
      </w:r>
    </w:p>
    <w:p w14:paraId="189B5786">
      <w:pPr>
        <w:pStyle w:val="26"/>
        <w:keepNext w:val="0"/>
        <w:keepLines w:val="0"/>
        <w:pageBreakBefore w:val="0"/>
        <w:kinsoku/>
        <w:wordWrap/>
        <w:overflowPunct/>
        <w:topLinePunct w:val="0"/>
        <w:autoSpaceDE/>
        <w:autoSpaceDN/>
        <w:bidi w:val="0"/>
        <w:adjustRightInd/>
        <w:snapToGrid/>
        <w:spacing w:line="360" w:lineRule="auto"/>
        <w:textAlignment w:val="auto"/>
        <w:rPr>
          <w:rFonts w:hint="default" w:ascii="Times New Roman" w:hAnsi="Times New Roman" w:cs="Times New Roman" w:eastAsiaTheme="minorEastAsia"/>
          <w:sz w:val="24"/>
          <w:szCs w:val="24"/>
        </w:rPr>
      </w:pPr>
      <w:r>
        <w:rPr>
          <w:rFonts w:hint="default" w:ascii="Times New Roman" w:hAnsi="Times New Roman" w:cs="Times New Roman" w:eastAsiaTheme="minorEastAsia"/>
          <w:sz w:val="24"/>
          <w:szCs w:val="24"/>
        </w:rPr>
        <w:t>各标准不确定度分量一览表见表C.2。</w:t>
      </w:r>
    </w:p>
    <w:p w14:paraId="4B003E75">
      <w:pPr>
        <w:keepNext w:val="0"/>
        <w:keepLines w:val="0"/>
        <w:pageBreakBefore w:val="0"/>
        <w:kinsoku/>
        <w:wordWrap/>
        <w:overflowPunct/>
        <w:topLinePunct w:val="0"/>
        <w:autoSpaceDE/>
        <w:autoSpaceDN/>
        <w:bidi w:val="0"/>
        <w:adjustRightInd/>
        <w:snapToGrid/>
        <w:spacing w:line="360" w:lineRule="auto"/>
        <w:jc w:val="center"/>
        <w:textAlignment w:val="auto"/>
        <w:outlineLvl w:val="0"/>
        <w:rPr>
          <w:rFonts w:hint="default" w:ascii="Times New Roman" w:hAnsi="Times New Roman" w:cs="Times New Roman" w:eastAsiaTheme="minorEastAsia"/>
          <w:sz w:val="24"/>
          <w:szCs w:val="24"/>
        </w:rPr>
      </w:pPr>
      <w:bookmarkStart w:id="211" w:name="_Toc2042643247"/>
      <w:bookmarkStart w:id="212" w:name="_Toc1572243587"/>
      <w:bookmarkStart w:id="213" w:name="_Toc594813666"/>
      <w:bookmarkStart w:id="214" w:name="_Toc189083033"/>
      <w:bookmarkStart w:id="215" w:name="_Toc2110152586"/>
      <w:bookmarkStart w:id="216" w:name="_Toc961232793"/>
      <w:r>
        <w:rPr>
          <w:rFonts w:hint="default" w:ascii="Times New Roman" w:hAnsi="Times New Roman" w:cs="Times New Roman" w:eastAsiaTheme="minorEastAsia"/>
          <w:sz w:val="24"/>
          <w:szCs w:val="24"/>
        </w:rPr>
        <w:t>表C.2标准不确定度分量一览表</w:t>
      </w:r>
      <w:bookmarkEnd w:id="211"/>
      <w:bookmarkEnd w:id="212"/>
      <w:bookmarkEnd w:id="213"/>
      <w:bookmarkEnd w:id="214"/>
      <w:bookmarkEnd w:id="215"/>
      <w:bookmarkEnd w:id="216"/>
    </w:p>
    <w:tbl>
      <w:tblPr>
        <w:tblStyle w:val="15"/>
        <w:tblW w:w="89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98"/>
        <w:gridCol w:w="3384"/>
        <w:gridCol w:w="3244"/>
      </w:tblGrid>
      <w:tr w14:paraId="169DD4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2" w:hRule="atLeast"/>
          <w:jc w:val="center"/>
        </w:trPr>
        <w:tc>
          <w:tcPr>
            <w:tcW w:w="2298" w:type="dxa"/>
            <w:vAlign w:val="center"/>
          </w:tcPr>
          <w:p w14:paraId="5E60AB90">
            <w:pPr>
              <w:keepNext w:val="0"/>
              <w:keepLines w:val="0"/>
              <w:pageBreakBefore w:val="0"/>
              <w:kinsoku/>
              <w:wordWrap/>
              <w:overflowPunct/>
              <w:topLinePunct w:val="0"/>
              <w:autoSpaceDE/>
              <w:autoSpaceDN/>
              <w:bidi w:val="0"/>
              <w:adjustRightInd/>
              <w:snapToGrid/>
              <w:spacing w:line="300" w:lineRule="auto"/>
              <w:jc w:val="center"/>
              <w:textAlignment w:val="auto"/>
              <w:rPr>
                <w:rFonts w:hint="default" w:ascii="Times New Roman" w:hAnsi="Times New Roman" w:cs="Times New Roman" w:eastAsiaTheme="minorEastAsia"/>
                <w:sz w:val="24"/>
                <w:szCs w:val="24"/>
              </w:rPr>
            </w:pPr>
            <w:r>
              <w:rPr>
                <w:rFonts w:hint="default" w:ascii="Times New Roman" w:hAnsi="Times New Roman" w:cs="Times New Roman" w:eastAsiaTheme="minorEastAsia"/>
                <w:sz w:val="24"/>
                <w:szCs w:val="24"/>
              </w:rPr>
              <w:t>标准气体浓度/%</w:t>
            </w:r>
          </w:p>
        </w:tc>
        <w:tc>
          <w:tcPr>
            <w:tcW w:w="3384" w:type="dxa"/>
            <w:vAlign w:val="center"/>
          </w:tcPr>
          <w:p w14:paraId="6F660CE1">
            <w:pPr>
              <w:keepNext w:val="0"/>
              <w:keepLines w:val="0"/>
              <w:pageBreakBefore w:val="0"/>
              <w:kinsoku/>
              <w:wordWrap/>
              <w:overflowPunct/>
              <w:topLinePunct w:val="0"/>
              <w:autoSpaceDE/>
              <w:autoSpaceDN/>
              <w:bidi w:val="0"/>
              <w:adjustRightInd/>
              <w:snapToGrid/>
              <w:spacing w:line="300" w:lineRule="auto"/>
              <w:jc w:val="center"/>
              <w:textAlignment w:val="auto"/>
              <w:rPr>
                <w:rFonts w:hint="default" w:ascii="Times New Roman" w:hAnsi="Times New Roman" w:cs="Times New Roman" w:eastAsiaTheme="minorEastAsia"/>
                <w:sz w:val="24"/>
                <w:szCs w:val="24"/>
              </w:rPr>
            </w:pPr>
            <w:r>
              <w:rPr>
                <w:rFonts w:hint="default" w:ascii="Times New Roman" w:hAnsi="Times New Roman" w:cs="Times New Roman" w:eastAsiaTheme="minorEastAsia"/>
                <w:sz w:val="24"/>
                <w:szCs w:val="24"/>
              </w:rPr>
              <w:t>气体标准物质定值引入的标准不确定度分量/%</w:t>
            </w:r>
            <w:r>
              <w:rPr>
                <w:rFonts w:hint="default" w:ascii="Times New Roman" w:hAnsi="Times New Roman" w:cs="Times New Roman" w:eastAsiaTheme="minorEastAsia"/>
                <w:position w:val="-12"/>
                <w:sz w:val="24"/>
                <w:szCs w:val="24"/>
              </w:rPr>
              <w:object>
                <v:shape id="_x0000_i1109" o:spt="75" type="#_x0000_t75" style="height:18.4pt;width:30.15pt;" o:ole="t" filled="f" o:preferrelative="t" stroked="f" coordsize="21600,21600">
                  <v:path/>
                  <v:fill on="f" focussize="0,0"/>
                  <v:stroke on="f" joinstyle="miter"/>
                  <v:imagedata r:id="rId161" o:title=""/>
                  <o:lock v:ext="edit" aspectratio="t"/>
                  <w10:wrap type="none"/>
                  <w10:anchorlock/>
                </v:shape>
                <o:OLEObject Type="Embed" ProgID="Equation.DSMT4" ShapeID="_x0000_i1109" DrawAspect="Content" ObjectID="_1468075809" r:id="rId160">
                  <o:LockedField>false</o:LockedField>
                </o:OLEObject>
              </w:object>
            </w:r>
          </w:p>
        </w:tc>
        <w:tc>
          <w:tcPr>
            <w:tcW w:w="3244" w:type="dxa"/>
            <w:vAlign w:val="center"/>
          </w:tcPr>
          <w:p w14:paraId="24B4D692">
            <w:pPr>
              <w:keepNext w:val="0"/>
              <w:keepLines w:val="0"/>
              <w:pageBreakBefore w:val="0"/>
              <w:kinsoku/>
              <w:wordWrap/>
              <w:overflowPunct/>
              <w:topLinePunct w:val="0"/>
              <w:autoSpaceDE/>
              <w:autoSpaceDN/>
              <w:bidi w:val="0"/>
              <w:adjustRightInd/>
              <w:snapToGrid/>
              <w:spacing w:line="300" w:lineRule="auto"/>
              <w:jc w:val="center"/>
              <w:textAlignment w:val="auto"/>
              <w:rPr>
                <w:rFonts w:hint="default" w:ascii="Times New Roman" w:hAnsi="Times New Roman" w:cs="Times New Roman" w:eastAsiaTheme="minorEastAsia"/>
                <w:sz w:val="24"/>
                <w:szCs w:val="24"/>
              </w:rPr>
            </w:pPr>
            <w:r>
              <w:rPr>
                <w:rFonts w:hint="default" w:ascii="Times New Roman" w:hAnsi="Times New Roman" w:cs="Times New Roman" w:eastAsiaTheme="minorEastAsia"/>
                <w:sz w:val="24"/>
                <w:szCs w:val="24"/>
              </w:rPr>
              <w:t>测量重复性引入的标准不确定度</w:t>
            </w:r>
            <w:r>
              <w:rPr>
                <w:rFonts w:hint="default" w:ascii="Times New Roman" w:hAnsi="Times New Roman" w:cs="Times New Roman" w:eastAsiaTheme="minorEastAsia"/>
                <w:position w:val="-10"/>
                <w:sz w:val="24"/>
                <w:szCs w:val="24"/>
              </w:rPr>
              <w:object>
                <v:shape id="_x0000_i1110" o:spt="75" type="#_x0000_t75" style="height:19.25pt;width:27.65pt;" o:ole="t" filled="f" o:preferrelative="t" stroked="f" coordsize="21600,21600">
                  <v:path/>
                  <v:fill on="f" focussize="0,0"/>
                  <v:stroke on="f" joinstyle="miter"/>
                  <v:imagedata r:id="rId163" o:title=""/>
                  <o:lock v:ext="edit" aspectratio="t"/>
                  <w10:wrap type="none"/>
                  <w10:anchorlock/>
                </v:shape>
                <o:OLEObject Type="Embed" ProgID="Equation.DSMT4" ShapeID="_x0000_i1110" DrawAspect="Content" ObjectID="_1468075810" r:id="rId162">
                  <o:LockedField>false</o:LockedField>
                </o:OLEObject>
              </w:object>
            </w:r>
          </w:p>
        </w:tc>
      </w:tr>
      <w:tr w14:paraId="58470A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298" w:type="dxa"/>
            <w:vAlign w:val="center"/>
          </w:tcPr>
          <w:p w14:paraId="082E9D3C">
            <w:pPr>
              <w:keepNext w:val="0"/>
              <w:keepLines w:val="0"/>
              <w:pageBreakBefore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sz w:val="24"/>
                <w:szCs w:val="24"/>
              </w:rPr>
            </w:pPr>
            <w:r>
              <w:rPr>
                <w:rFonts w:hint="default" w:ascii="Times New Roman" w:hAnsi="Times New Roman" w:cs="Times New Roman" w:eastAsiaTheme="minorEastAsia"/>
                <w:sz w:val="24"/>
                <w:szCs w:val="24"/>
              </w:rPr>
              <w:t>20</w:t>
            </w:r>
          </w:p>
        </w:tc>
        <w:tc>
          <w:tcPr>
            <w:tcW w:w="3384" w:type="dxa"/>
            <w:vAlign w:val="center"/>
          </w:tcPr>
          <w:p w14:paraId="0F6437EE">
            <w:pPr>
              <w:keepNext w:val="0"/>
              <w:keepLines w:val="0"/>
              <w:pageBreakBefore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sz w:val="24"/>
                <w:szCs w:val="24"/>
              </w:rPr>
            </w:pPr>
            <w:r>
              <w:rPr>
                <w:rFonts w:hint="default" w:ascii="Times New Roman" w:hAnsi="Times New Roman" w:cs="Times New Roman" w:eastAsiaTheme="minorEastAsia"/>
                <w:sz w:val="24"/>
                <w:szCs w:val="24"/>
              </w:rPr>
              <w:t>0.10</w:t>
            </w:r>
          </w:p>
        </w:tc>
        <w:tc>
          <w:tcPr>
            <w:tcW w:w="3244" w:type="dxa"/>
            <w:vAlign w:val="center"/>
          </w:tcPr>
          <w:p w14:paraId="7ECB7ED6">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sz w:val="24"/>
                <w:szCs w:val="24"/>
              </w:rPr>
            </w:pPr>
            <w:r>
              <w:rPr>
                <w:rFonts w:hint="default" w:ascii="Times New Roman" w:hAnsi="Times New Roman" w:cs="Times New Roman" w:eastAsiaTheme="minorEastAsia"/>
                <w:sz w:val="24"/>
                <w:szCs w:val="24"/>
              </w:rPr>
              <w:t>0.014</w:t>
            </w:r>
          </w:p>
        </w:tc>
      </w:tr>
      <w:tr w14:paraId="386A3D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298" w:type="dxa"/>
            <w:vAlign w:val="center"/>
          </w:tcPr>
          <w:p w14:paraId="492FB8A0">
            <w:pPr>
              <w:keepNext w:val="0"/>
              <w:keepLines w:val="0"/>
              <w:pageBreakBefore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sz w:val="24"/>
                <w:szCs w:val="24"/>
              </w:rPr>
            </w:pPr>
            <w:r>
              <w:rPr>
                <w:rFonts w:hint="default" w:ascii="Times New Roman" w:hAnsi="Times New Roman" w:cs="Times New Roman" w:eastAsiaTheme="minorEastAsia"/>
                <w:sz w:val="24"/>
                <w:szCs w:val="24"/>
              </w:rPr>
              <w:t>50</w:t>
            </w:r>
          </w:p>
        </w:tc>
        <w:tc>
          <w:tcPr>
            <w:tcW w:w="3384" w:type="dxa"/>
            <w:vAlign w:val="center"/>
          </w:tcPr>
          <w:p w14:paraId="0E6F5297">
            <w:pPr>
              <w:keepNext w:val="0"/>
              <w:keepLines w:val="0"/>
              <w:pageBreakBefore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sz w:val="24"/>
                <w:szCs w:val="24"/>
              </w:rPr>
            </w:pPr>
            <w:r>
              <w:rPr>
                <w:rFonts w:hint="default" w:ascii="Times New Roman" w:hAnsi="Times New Roman" w:cs="Times New Roman" w:eastAsiaTheme="minorEastAsia"/>
                <w:sz w:val="24"/>
                <w:szCs w:val="24"/>
              </w:rPr>
              <w:t>0.25</w:t>
            </w:r>
          </w:p>
        </w:tc>
        <w:tc>
          <w:tcPr>
            <w:tcW w:w="3244" w:type="dxa"/>
            <w:vAlign w:val="center"/>
          </w:tcPr>
          <w:p w14:paraId="68B8CECB">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sz w:val="24"/>
                <w:szCs w:val="24"/>
              </w:rPr>
            </w:pPr>
            <w:r>
              <w:rPr>
                <w:rFonts w:hint="default" w:ascii="Times New Roman" w:hAnsi="Times New Roman" w:cs="Times New Roman" w:eastAsiaTheme="minorEastAsia"/>
                <w:sz w:val="24"/>
                <w:szCs w:val="24"/>
              </w:rPr>
              <w:t>0.018</w:t>
            </w:r>
          </w:p>
        </w:tc>
      </w:tr>
      <w:tr w14:paraId="33D5EE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298" w:type="dxa"/>
            <w:vAlign w:val="center"/>
          </w:tcPr>
          <w:p w14:paraId="26E755F3">
            <w:pPr>
              <w:keepNext w:val="0"/>
              <w:keepLines w:val="0"/>
              <w:pageBreakBefore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sz w:val="24"/>
                <w:szCs w:val="24"/>
              </w:rPr>
            </w:pPr>
            <w:r>
              <w:rPr>
                <w:rFonts w:hint="default" w:ascii="Times New Roman" w:hAnsi="Times New Roman" w:cs="Times New Roman" w:eastAsiaTheme="minorEastAsia"/>
                <w:sz w:val="24"/>
                <w:szCs w:val="24"/>
              </w:rPr>
              <w:t>80</w:t>
            </w:r>
          </w:p>
        </w:tc>
        <w:tc>
          <w:tcPr>
            <w:tcW w:w="3384" w:type="dxa"/>
            <w:vAlign w:val="center"/>
          </w:tcPr>
          <w:p w14:paraId="5F33225B">
            <w:pPr>
              <w:keepNext w:val="0"/>
              <w:keepLines w:val="0"/>
              <w:pageBreakBefore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sz w:val="24"/>
                <w:szCs w:val="24"/>
              </w:rPr>
            </w:pPr>
            <w:r>
              <w:rPr>
                <w:rFonts w:hint="default" w:ascii="Times New Roman" w:hAnsi="Times New Roman" w:cs="Times New Roman" w:eastAsiaTheme="minorEastAsia"/>
                <w:sz w:val="24"/>
                <w:szCs w:val="24"/>
              </w:rPr>
              <w:t>0.40</w:t>
            </w:r>
          </w:p>
        </w:tc>
        <w:tc>
          <w:tcPr>
            <w:tcW w:w="3244" w:type="dxa"/>
            <w:vAlign w:val="center"/>
          </w:tcPr>
          <w:p w14:paraId="6E071505">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sz w:val="24"/>
                <w:szCs w:val="24"/>
              </w:rPr>
            </w:pPr>
            <w:r>
              <w:rPr>
                <w:rFonts w:hint="default" w:ascii="Times New Roman" w:hAnsi="Times New Roman" w:cs="Times New Roman" w:eastAsiaTheme="minorEastAsia"/>
                <w:sz w:val="24"/>
                <w:szCs w:val="24"/>
              </w:rPr>
              <w:t>0.0078</w:t>
            </w:r>
          </w:p>
        </w:tc>
      </w:tr>
    </w:tbl>
    <w:p w14:paraId="53AABAE2">
      <w:pPr>
        <w:pStyle w:val="26"/>
        <w:keepNext w:val="0"/>
        <w:keepLines w:val="0"/>
        <w:pageBreakBefore w:val="0"/>
        <w:kinsoku/>
        <w:wordWrap/>
        <w:overflowPunct/>
        <w:topLinePunct w:val="0"/>
        <w:autoSpaceDE/>
        <w:autoSpaceDN/>
        <w:bidi w:val="0"/>
        <w:adjustRightInd/>
        <w:snapToGrid/>
        <w:spacing w:before="157" w:beforeLines="50" w:line="360" w:lineRule="auto"/>
        <w:ind w:firstLine="0" w:firstLineChars="0"/>
        <w:textAlignment w:val="auto"/>
        <w:rPr>
          <w:rFonts w:hint="default" w:ascii="Times New Roman" w:hAnsi="Times New Roman" w:cs="Times New Roman" w:eastAsiaTheme="minorEastAsia"/>
          <w:sz w:val="24"/>
          <w:szCs w:val="24"/>
        </w:rPr>
      </w:pPr>
      <w:r>
        <w:rPr>
          <w:rFonts w:hint="default" w:ascii="Times New Roman" w:hAnsi="Times New Roman" w:cs="Times New Roman" w:eastAsiaTheme="minorEastAsia"/>
          <w:sz w:val="24"/>
          <w:szCs w:val="24"/>
        </w:rPr>
        <w:t>C.2.4.3 合成标准不确定度计算</w:t>
      </w:r>
    </w:p>
    <w:p w14:paraId="2A57F0BE">
      <w:pPr>
        <w:pStyle w:val="26"/>
        <w:keepNext w:val="0"/>
        <w:keepLines w:val="0"/>
        <w:pageBreakBefore w:val="0"/>
        <w:kinsoku/>
        <w:wordWrap/>
        <w:overflowPunct/>
        <w:topLinePunct w:val="0"/>
        <w:autoSpaceDE/>
        <w:autoSpaceDN/>
        <w:bidi w:val="0"/>
        <w:adjustRightInd/>
        <w:snapToGrid/>
        <w:spacing w:line="360" w:lineRule="auto"/>
        <w:textAlignment w:val="auto"/>
        <w:rPr>
          <w:rFonts w:hint="default" w:ascii="Times New Roman" w:hAnsi="Times New Roman" w:cs="Times New Roman" w:eastAsiaTheme="minorEastAsia"/>
          <w:sz w:val="24"/>
          <w:szCs w:val="24"/>
        </w:rPr>
      </w:pPr>
      <w:r>
        <w:rPr>
          <w:rFonts w:hint="default" w:ascii="Times New Roman" w:hAnsi="Times New Roman" w:cs="Times New Roman" w:eastAsiaTheme="minorEastAsia"/>
          <w:sz w:val="24"/>
          <w:szCs w:val="24"/>
        </w:rPr>
        <w:t>各校准点的相对合成标准不确定度按式</w:t>
      </w:r>
      <w:r>
        <w:rPr>
          <w:rFonts w:hint="default" w:ascii="Times New Roman" w:hAnsi="Times New Roman" w:cs="Times New Roman" w:eastAsiaTheme="minorEastAsia"/>
          <w:position w:val="-12"/>
          <w:sz w:val="24"/>
          <w:szCs w:val="24"/>
        </w:rPr>
        <w:object>
          <v:shape id="_x0000_i1111" o:spt="75" type="#_x0000_t75" style="height:18.4pt;width:39.35pt;" o:ole="t" filled="f" o:preferrelative="t" stroked="f" coordsize="21600,21600">
            <v:path/>
            <v:fill on="f" focussize="0,0"/>
            <v:stroke on="f" joinstyle="miter"/>
            <v:imagedata r:id="rId165" o:title=""/>
            <o:lock v:ext="edit" aspectratio="t"/>
            <w10:wrap type="none"/>
            <w10:anchorlock/>
          </v:shape>
          <o:OLEObject Type="Embed" ProgID="Equation.DSMT4" ShapeID="_x0000_i1111" DrawAspect="Content" ObjectID="_1468075811" r:id="rId164">
            <o:LockedField>false</o:LockedField>
          </o:OLEObject>
        </w:object>
      </w:r>
      <w:r>
        <w:rPr>
          <w:rFonts w:hint="default" w:ascii="Times New Roman" w:hAnsi="Times New Roman" w:cs="Times New Roman" w:eastAsiaTheme="minorEastAsia"/>
          <w:sz w:val="24"/>
          <w:szCs w:val="24"/>
        </w:rPr>
        <w:t>按式（C.5）计算结果如下：</w:t>
      </w:r>
    </w:p>
    <w:p w14:paraId="79FD352D">
      <w:pPr>
        <w:pStyle w:val="26"/>
        <w:keepNext w:val="0"/>
        <w:keepLines w:val="0"/>
        <w:pageBreakBefore w:val="0"/>
        <w:kinsoku/>
        <w:wordWrap/>
        <w:overflowPunct/>
        <w:topLinePunct w:val="0"/>
        <w:autoSpaceDE/>
        <w:autoSpaceDN/>
        <w:bidi w:val="0"/>
        <w:adjustRightInd/>
        <w:snapToGrid/>
        <w:spacing w:line="360" w:lineRule="auto"/>
        <w:textAlignment w:val="auto"/>
        <w:rPr>
          <w:rFonts w:hint="default" w:ascii="Times New Roman" w:hAnsi="Times New Roman" w:cs="Times New Roman" w:eastAsiaTheme="minorEastAsia"/>
          <w:sz w:val="24"/>
          <w:szCs w:val="24"/>
        </w:rPr>
      </w:pPr>
      <w:r>
        <w:rPr>
          <w:rFonts w:hint="default" w:ascii="Times New Roman" w:hAnsi="Times New Roman" w:cs="Times New Roman" w:eastAsiaTheme="minorEastAsia"/>
          <w:sz w:val="24"/>
          <w:szCs w:val="24"/>
        </w:rPr>
        <w:t xml:space="preserve">校准点20%： </w:t>
      </w:r>
      <w:r>
        <w:rPr>
          <w:rFonts w:hint="default" w:ascii="Times New Roman" w:hAnsi="Times New Roman" w:cs="Times New Roman" w:eastAsiaTheme="minorEastAsia"/>
          <w:position w:val="-24"/>
          <w:sz w:val="24"/>
          <w:szCs w:val="24"/>
        </w:rPr>
        <w:object>
          <v:shape id="_x0000_i1112" o:spt="75" type="#_x0000_t75" style="height:29.3pt;width:195.9pt;" o:ole="t" filled="f" o:preferrelative="t" stroked="f" coordsize="21600,21600">
            <v:path/>
            <v:fill on="f" focussize="0,0"/>
            <v:stroke on="f" joinstyle="miter"/>
            <v:imagedata r:id="rId167" o:title=""/>
            <o:lock v:ext="edit" aspectratio="t"/>
            <w10:wrap type="none"/>
            <w10:anchorlock/>
          </v:shape>
          <o:OLEObject Type="Embed" ProgID="Equation.3" ShapeID="_x0000_i1112" DrawAspect="Content" ObjectID="_1468075812" r:id="rId166">
            <o:LockedField>false</o:LockedField>
          </o:OLEObject>
        </w:object>
      </w:r>
      <w:r>
        <w:rPr>
          <w:rFonts w:hint="default" w:ascii="Times New Roman" w:hAnsi="Times New Roman" w:cs="Times New Roman" w:eastAsiaTheme="minorEastAsia"/>
          <w:sz w:val="24"/>
          <w:szCs w:val="24"/>
        </w:rPr>
        <w:t>；</w:t>
      </w:r>
    </w:p>
    <w:p w14:paraId="419AAB94">
      <w:pPr>
        <w:pStyle w:val="26"/>
        <w:keepNext w:val="0"/>
        <w:keepLines w:val="0"/>
        <w:pageBreakBefore w:val="0"/>
        <w:kinsoku/>
        <w:wordWrap/>
        <w:overflowPunct/>
        <w:topLinePunct w:val="0"/>
        <w:autoSpaceDE/>
        <w:autoSpaceDN/>
        <w:bidi w:val="0"/>
        <w:adjustRightInd/>
        <w:snapToGrid/>
        <w:spacing w:line="360" w:lineRule="auto"/>
        <w:textAlignment w:val="auto"/>
        <w:rPr>
          <w:rFonts w:hint="default" w:ascii="Times New Roman" w:hAnsi="Times New Roman" w:cs="Times New Roman" w:eastAsiaTheme="minorEastAsia"/>
          <w:sz w:val="24"/>
          <w:szCs w:val="24"/>
        </w:rPr>
      </w:pPr>
      <w:r>
        <w:rPr>
          <w:rFonts w:hint="default" w:ascii="Times New Roman" w:hAnsi="Times New Roman" w:cs="Times New Roman" w:eastAsiaTheme="minorEastAsia"/>
          <w:sz w:val="24"/>
          <w:szCs w:val="24"/>
        </w:rPr>
        <w:t>校准点50%：</w:t>
      </w:r>
      <w:r>
        <w:rPr>
          <w:rFonts w:hint="default" w:ascii="Times New Roman" w:hAnsi="Times New Roman" w:cs="Times New Roman" w:eastAsiaTheme="minorEastAsia"/>
          <w:position w:val="-24"/>
          <w:sz w:val="24"/>
          <w:szCs w:val="24"/>
        </w:rPr>
        <w:object>
          <v:shape id="_x0000_i1113" o:spt="75" type="#_x0000_t75" style="height:29.3pt;width:189.2pt;" o:ole="t" filled="f" o:preferrelative="t" stroked="f" coordsize="21600,21600">
            <v:path/>
            <v:fill on="f" focussize="0,0"/>
            <v:stroke on="f" joinstyle="miter"/>
            <v:imagedata r:id="rId169" o:title=""/>
            <o:lock v:ext="edit" aspectratio="t"/>
            <w10:wrap type="none"/>
            <w10:anchorlock/>
          </v:shape>
          <o:OLEObject Type="Embed" ProgID="Equation.3" ShapeID="_x0000_i1113" DrawAspect="Content" ObjectID="_1468075813" r:id="rId168">
            <o:LockedField>false</o:LockedField>
          </o:OLEObject>
        </w:object>
      </w:r>
      <w:r>
        <w:rPr>
          <w:rFonts w:hint="default" w:ascii="Times New Roman" w:hAnsi="Times New Roman" w:cs="Times New Roman" w:eastAsiaTheme="minorEastAsia"/>
          <w:sz w:val="24"/>
          <w:szCs w:val="24"/>
        </w:rPr>
        <w:t>；</w:t>
      </w:r>
    </w:p>
    <w:p w14:paraId="0DCDEC83">
      <w:pPr>
        <w:pStyle w:val="26"/>
        <w:keepNext w:val="0"/>
        <w:keepLines w:val="0"/>
        <w:pageBreakBefore w:val="0"/>
        <w:kinsoku/>
        <w:wordWrap/>
        <w:overflowPunct/>
        <w:topLinePunct w:val="0"/>
        <w:autoSpaceDE/>
        <w:autoSpaceDN/>
        <w:bidi w:val="0"/>
        <w:adjustRightInd/>
        <w:snapToGrid/>
        <w:spacing w:line="360" w:lineRule="auto"/>
        <w:textAlignment w:val="auto"/>
        <w:rPr>
          <w:rFonts w:hint="default" w:ascii="Times New Roman" w:hAnsi="Times New Roman" w:cs="Times New Roman" w:eastAsiaTheme="minorEastAsia"/>
          <w:sz w:val="24"/>
          <w:szCs w:val="24"/>
        </w:rPr>
      </w:pPr>
      <w:r>
        <w:rPr>
          <w:rFonts w:hint="default" w:ascii="Times New Roman" w:hAnsi="Times New Roman" w:cs="Times New Roman" w:eastAsiaTheme="minorEastAsia"/>
          <w:sz w:val="24"/>
          <w:szCs w:val="24"/>
        </w:rPr>
        <w:t>校准点80%：</w:t>
      </w:r>
      <w:r>
        <w:rPr>
          <w:rFonts w:hint="default" w:ascii="Times New Roman" w:hAnsi="Times New Roman" w:cs="Times New Roman" w:eastAsiaTheme="minorEastAsia"/>
          <w:position w:val="-24"/>
          <w:sz w:val="24"/>
          <w:szCs w:val="24"/>
        </w:rPr>
        <w:object>
          <v:shape id="_x0000_i1114" o:spt="75" type="#_x0000_t75" style="height:29.3pt;width:194.25pt;" o:ole="t" filled="f" o:preferrelative="t" stroked="f" coordsize="21600,21600">
            <v:path/>
            <v:fill on="f" focussize="0,0"/>
            <v:stroke on="f" joinstyle="miter"/>
            <v:imagedata r:id="rId171" o:title=""/>
            <o:lock v:ext="edit" aspectratio="t"/>
            <w10:wrap type="none"/>
            <w10:anchorlock/>
          </v:shape>
          <o:OLEObject Type="Embed" ProgID="Equation.3" ShapeID="_x0000_i1114" DrawAspect="Content" ObjectID="_1468075814" r:id="rId170">
            <o:LockedField>false</o:LockedField>
          </o:OLEObject>
        </w:object>
      </w:r>
    </w:p>
    <w:p w14:paraId="0569724F">
      <w:pPr>
        <w:pStyle w:val="26"/>
        <w:keepNext w:val="0"/>
        <w:keepLines w:val="0"/>
        <w:pageBreakBefore w:val="0"/>
        <w:kinsoku/>
        <w:wordWrap/>
        <w:overflowPunct/>
        <w:topLinePunct w:val="0"/>
        <w:autoSpaceDE/>
        <w:autoSpaceDN/>
        <w:bidi w:val="0"/>
        <w:adjustRightInd/>
        <w:snapToGrid/>
        <w:spacing w:line="360" w:lineRule="auto"/>
        <w:ind w:firstLine="0" w:firstLineChars="0"/>
        <w:textAlignment w:val="auto"/>
        <w:rPr>
          <w:rFonts w:hint="default" w:ascii="Times New Roman" w:hAnsi="Times New Roman" w:cs="Times New Roman" w:eastAsiaTheme="minorEastAsia"/>
          <w:sz w:val="24"/>
          <w:szCs w:val="24"/>
        </w:rPr>
      </w:pPr>
      <w:r>
        <w:rPr>
          <w:rFonts w:hint="default" w:ascii="Times New Roman" w:hAnsi="Times New Roman" w:cs="Times New Roman" w:eastAsiaTheme="minorEastAsia"/>
          <w:sz w:val="24"/>
          <w:szCs w:val="24"/>
        </w:rPr>
        <w:t>C.2.5 扩展不确定度</w:t>
      </w:r>
    </w:p>
    <w:p w14:paraId="1AA16D41">
      <w:pPr>
        <w:pStyle w:val="26"/>
        <w:keepNext w:val="0"/>
        <w:keepLines w:val="0"/>
        <w:pageBreakBefore w:val="0"/>
        <w:kinsoku/>
        <w:wordWrap/>
        <w:overflowPunct/>
        <w:topLinePunct w:val="0"/>
        <w:autoSpaceDE/>
        <w:autoSpaceDN/>
        <w:bidi w:val="0"/>
        <w:adjustRightInd/>
        <w:snapToGrid/>
        <w:spacing w:line="360" w:lineRule="auto"/>
        <w:textAlignment w:val="auto"/>
        <w:rPr>
          <w:rFonts w:hint="default" w:ascii="Times New Roman" w:hAnsi="Times New Roman" w:cs="Times New Roman" w:eastAsiaTheme="minorEastAsia"/>
          <w:sz w:val="24"/>
          <w:szCs w:val="24"/>
        </w:rPr>
      </w:pPr>
      <w:r>
        <w:rPr>
          <w:rFonts w:hint="default" w:ascii="Times New Roman" w:hAnsi="Times New Roman" w:cs="Times New Roman" w:eastAsiaTheme="minorEastAsia"/>
          <w:sz w:val="24"/>
          <w:szCs w:val="24"/>
        </w:rPr>
        <w:t>取包含因子</w:t>
      </w:r>
      <w:r>
        <w:rPr>
          <w:rFonts w:hint="default" w:ascii="Times New Roman" w:hAnsi="Times New Roman" w:cs="Times New Roman" w:eastAsiaTheme="minorEastAsia"/>
          <w:i/>
          <w:sz w:val="24"/>
          <w:szCs w:val="24"/>
        </w:rPr>
        <w:t>k</w:t>
      </w:r>
      <w:r>
        <w:rPr>
          <w:rFonts w:hint="default" w:ascii="Times New Roman" w:hAnsi="Times New Roman" w:cs="Times New Roman" w:eastAsiaTheme="minorEastAsia"/>
          <w:sz w:val="24"/>
          <w:szCs w:val="24"/>
        </w:rPr>
        <w:t>=2，则各校准点示值误差的扩展不确定度按式（C.6）计算：</w:t>
      </w:r>
    </w:p>
    <w:tbl>
      <w:tblPr>
        <w:tblStyle w:val="15"/>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21"/>
        <w:gridCol w:w="1501"/>
      </w:tblGrid>
      <w:tr w14:paraId="0BD52C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21" w:type="dxa"/>
            <w:tcBorders>
              <w:top w:val="nil"/>
              <w:left w:val="nil"/>
              <w:bottom w:val="nil"/>
              <w:right w:val="nil"/>
            </w:tcBorders>
            <w:vAlign w:val="center"/>
          </w:tcPr>
          <w:p w14:paraId="2F565037">
            <w:pPr>
              <w:keepNext w:val="0"/>
              <w:keepLines w:val="0"/>
              <w:pageBreakBefore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sz w:val="24"/>
                <w:szCs w:val="24"/>
              </w:rPr>
            </w:pPr>
            <w:r>
              <w:rPr>
                <w:rFonts w:hint="default" w:ascii="Times New Roman" w:hAnsi="Times New Roman" w:cs="Times New Roman" w:eastAsiaTheme="minorEastAsia"/>
                <w:position w:val="-12"/>
                <w:sz w:val="24"/>
                <w:szCs w:val="24"/>
              </w:rPr>
              <w:object>
                <v:shape id="_x0000_i1115" o:spt="75" type="#_x0000_t75" style="height:18.4pt;width:99.65pt;" o:ole="t" filled="f" o:preferrelative="t" stroked="f" coordsize="21600,21600">
                  <v:path/>
                  <v:fill on="f" focussize="0,0"/>
                  <v:stroke on="f" joinstyle="miter"/>
                  <v:imagedata r:id="rId173" o:title=""/>
                  <o:lock v:ext="edit" aspectratio="t"/>
                  <w10:wrap type="none"/>
                  <w10:anchorlock/>
                </v:shape>
                <o:OLEObject Type="Embed" ProgID="Equation.DSMT4" ShapeID="_x0000_i1115" DrawAspect="Content" ObjectID="_1468075815" r:id="rId172">
                  <o:LockedField>false</o:LockedField>
                </o:OLEObject>
              </w:object>
            </w:r>
          </w:p>
        </w:tc>
        <w:tc>
          <w:tcPr>
            <w:tcW w:w="1501" w:type="dxa"/>
            <w:tcBorders>
              <w:top w:val="nil"/>
              <w:left w:val="nil"/>
              <w:bottom w:val="nil"/>
              <w:right w:val="nil"/>
            </w:tcBorders>
            <w:vAlign w:val="center"/>
          </w:tcPr>
          <w:p w14:paraId="34D3A3DA">
            <w:pPr>
              <w:keepNext w:val="0"/>
              <w:keepLines w:val="0"/>
              <w:pageBreakBefore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sz w:val="24"/>
                <w:szCs w:val="24"/>
              </w:rPr>
            </w:pPr>
            <w:r>
              <w:rPr>
                <w:rFonts w:hint="default" w:ascii="Times New Roman" w:hAnsi="Times New Roman" w:cs="Times New Roman" w:eastAsiaTheme="minorEastAsia"/>
                <w:sz w:val="24"/>
                <w:szCs w:val="24"/>
              </w:rPr>
              <w:t>（C.6）</w:t>
            </w:r>
          </w:p>
        </w:tc>
      </w:tr>
    </w:tbl>
    <w:p w14:paraId="1847D6E1">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cs="Times New Roman" w:eastAsiaTheme="minorEastAsia"/>
          <w:sz w:val="24"/>
          <w:szCs w:val="24"/>
        </w:rPr>
      </w:pPr>
      <w:r>
        <w:rPr>
          <w:rFonts w:hint="default" w:ascii="Times New Roman" w:hAnsi="Times New Roman" w:cs="Times New Roman" w:eastAsiaTheme="minorEastAsia"/>
          <w:sz w:val="24"/>
          <w:szCs w:val="24"/>
        </w:rPr>
        <w:t>校准点20%：</w:t>
      </w:r>
      <w:r>
        <w:rPr>
          <w:rFonts w:hint="default" w:ascii="Times New Roman" w:hAnsi="Times New Roman" w:cs="Times New Roman" w:eastAsiaTheme="minorEastAsia"/>
          <w:position w:val="-12"/>
          <w:sz w:val="24"/>
          <w:szCs w:val="24"/>
        </w:rPr>
        <w:object>
          <v:shape id="_x0000_i1116" o:spt="75" type="#_x0000_t75" style="height:18.4pt;width:140.65pt;" o:ole="t" filled="f" o:preferrelative="t" stroked="f" coordsize="21600,21600">
            <v:path/>
            <v:fill on="f" focussize="0,0"/>
            <v:stroke on="f" joinstyle="miter"/>
            <v:imagedata r:id="rId175" o:title=""/>
            <o:lock v:ext="edit" aspectratio="t"/>
            <w10:wrap type="none"/>
            <w10:anchorlock/>
          </v:shape>
          <o:OLEObject Type="Embed" ProgID="Equation.3" ShapeID="_x0000_i1116" DrawAspect="Content" ObjectID="_1468075816" r:id="rId174">
            <o:LockedField>false</o:LockedField>
          </o:OLEObject>
        </w:object>
      </w:r>
      <w:r>
        <w:rPr>
          <w:rFonts w:hint="default" w:ascii="Times New Roman" w:hAnsi="Times New Roman" w:cs="Times New Roman" w:eastAsiaTheme="minorEastAsia"/>
          <w:sz w:val="24"/>
          <w:szCs w:val="24"/>
        </w:rPr>
        <w:t>；</w:t>
      </w:r>
    </w:p>
    <w:p w14:paraId="100DF1C4">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cs="Times New Roman" w:eastAsiaTheme="minorEastAsia"/>
          <w:sz w:val="24"/>
          <w:szCs w:val="24"/>
        </w:rPr>
      </w:pPr>
      <w:r>
        <w:rPr>
          <w:rFonts w:hint="default" w:ascii="Times New Roman" w:hAnsi="Times New Roman" w:cs="Times New Roman" w:eastAsiaTheme="minorEastAsia"/>
          <w:sz w:val="24"/>
          <w:szCs w:val="24"/>
        </w:rPr>
        <w:t>校准点50%：</w:t>
      </w:r>
      <w:r>
        <w:rPr>
          <w:rFonts w:hint="default" w:ascii="Times New Roman" w:hAnsi="Times New Roman" w:cs="Times New Roman" w:eastAsiaTheme="minorEastAsia"/>
          <w:position w:val="-12"/>
          <w:sz w:val="24"/>
          <w:szCs w:val="24"/>
        </w:rPr>
        <w:object>
          <v:shape id="_x0000_i1117" o:spt="75" type="#_x0000_t75" style="height:18.4pt;width:140.65pt;" o:ole="t" filled="f" o:preferrelative="t" stroked="f" coordsize="21600,21600">
            <v:path/>
            <v:fill on="f" focussize="0,0"/>
            <v:stroke on="f" joinstyle="miter"/>
            <v:imagedata r:id="rId177" o:title=""/>
            <o:lock v:ext="edit" aspectratio="t"/>
            <w10:wrap type="none"/>
            <w10:anchorlock/>
          </v:shape>
          <o:OLEObject Type="Embed" ProgID="Equation.3" ShapeID="_x0000_i1117" DrawAspect="Content" ObjectID="_1468075817" r:id="rId176">
            <o:LockedField>false</o:LockedField>
          </o:OLEObject>
        </w:object>
      </w:r>
      <w:r>
        <w:rPr>
          <w:rFonts w:hint="default" w:ascii="Times New Roman" w:hAnsi="Times New Roman" w:cs="Times New Roman" w:eastAsiaTheme="minorEastAsia"/>
          <w:sz w:val="24"/>
          <w:szCs w:val="24"/>
        </w:rPr>
        <w:t>；</w:t>
      </w:r>
    </w:p>
    <w:p w14:paraId="25946F16">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cs="Times New Roman" w:eastAsiaTheme="minorEastAsia"/>
          <w:sz w:val="24"/>
          <w:szCs w:val="24"/>
        </w:rPr>
      </w:pPr>
      <w:r>
        <w:rPr>
          <w:rFonts w:hint="default" w:ascii="Times New Roman" w:hAnsi="Times New Roman" w:cs="Times New Roman" w:eastAsiaTheme="minorEastAsia"/>
          <w:sz w:val="24"/>
          <w:szCs w:val="24"/>
        </w:rPr>
        <w:t>校准点80%：</w:t>
      </w:r>
      <w:r>
        <w:rPr>
          <w:rFonts w:hint="default" w:ascii="Times New Roman" w:hAnsi="Times New Roman" w:cs="Times New Roman" w:eastAsiaTheme="minorEastAsia"/>
          <w:position w:val="-12"/>
          <w:sz w:val="24"/>
          <w:szCs w:val="24"/>
        </w:rPr>
        <w:object>
          <v:shape id="_x0000_i1118" o:spt="75" type="#_x0000_t75" style="height:18.4pt;width:140.65pt;" o:ole="t" filled="f" o:preferrelative="t" stroked="f" coordsize="21600,21600">
            <v:path/>
            <v:fill on="f" focussize="0,0"/>
            <v:stroke on="f" joinstyle="miter"/>
            <v:imagedata r:id="rId179" o:title=""/>
            <o:lock v:ext="edit" aspectratio="t"/>
            <w10:wrap type="none"/>
            <w10:anchorlock/>
          </v:shape>
          <o:OLEObject Type="Embed" ProgID="Equation.3" ShapeID="_x0000_i1118" DrawAspect="Content" ObjectID="_1468075818" r:id="rId178">
            <o:LockedField>false</o:LockedField>
          </o:OLEObject>
        </w:object>
      </w:r>
      <w:r>
        <w:rPr>
          <w:rFonts w:hint="default" w:ascii="Times New Roman" w:hAnsi="Times New Roman" w:cs="Times New Roman" w:eastAsiaTheme="minorEastAsia"/>
          <w:sz w:val="24"/>
          <w:szCs w:val="24"/>
        </w:rPr>
        <w:t>。</w:t>
      </w:r>
    </w:p>
    <w:p w14:paraId="7E67BAD6">
      <w:pPr>
        <w:keepNext w:val="0"/>
        <w:keepLines w:val="0"/>
        <w:pageBreakBefore w:val="0"/>
        <w:widowControl/>
        <w:kinsoku/>
        <w:wordWrap/>
        <w:overflowPunct/>
        <w:topLinePunct w:val="0"/>
        <w:autoSpaceDE/>
        <w:autoSpaceDN/>
        <w:bidi w:val="0"/>
        <w:adjustRightInd/>
        <w:snapToGrid/>
        <w:spacing w:line="360" w:lineRule="auto"/>
        <w:textAlignment w:val="auto"/>
        <w:rPr>
          <w:rFonts w:hint="default" w:ascii="Times New Roman" w:hAnsi="Times New Roman" w:cs="Times New Roman" w:eastAsiaTheme="minorEastAsia"/>
          <w:sz w:val="24"/>
          <w:szCs w:val="24"/>
        </w:rPr>
      </w:pPr>
    </w:p>
    <w:p w14:paraId="12FE060A">
      <w:pPr>
        <w:widowControl/>
        <w:rPr>
          <w:rFonts w:hint="default" w:ascii="Times New Roman" w:hAnsi="Times New Roman" w:eastAsia="黑体" w:cs="Times New Roman"/>
          <w:sz w:val="32"/>
          <w:szCs w:val="32"/>
        </w:rPr>
      </w:pPr>
    </w:p>
    <w:p w14:paraId="3BA8A40F">
      <w:pPr>
        <w:widowControl/>
        <w:rPr>
          <w:rFonts w:hint="default" w:ascii="Times New Roman" w:hAnsi="Times New Roman" w:cs="Times New Roman"/>
          <w:spacing w:val="-2"/>
          <w:szCs w:val="20"/>
        </w:rPr>
      </w:pPr>
    </w:p>
    <w:p w14:paraId="3F37CD5F">
      <w:pPr>
        <w:jc w:val="center"/>
        <w:rPr>
          <w:rFonts w:hint="default" w:ascii="Times New Roman" w:hAnsi="Times New Roman" w:eastAsia="黑体" w:cs="Times New Roman"/>
          <w:b/>
          <w:bCs/>
          <w:kern w:val="0"/>
          <w:szCs w:val="21"/>
          <w:lang w:val="zh-CN"/>
        </w:rPr>
      </w:pPr>
    </w:p>
    <w:p w14:paraId="66AE13E5">
      <w:pPr>
        <w:spacing w:line="360" w:lineRule="auto"/>
        <w:ind w:firstLine="480" w:firstLineChars="200"/>
        <w:jc w:val="right"/>
        <w:rPr>
          <w:rFonts w:hint="default" w:ascii="Times New Roman" w:hAnsi="Times New Roman" w:eastAsia="宋体" w:cs="Times New Roman"/>
          <w:sz w:val="24"/>
          <w:szCs w:val="24"/>
        </w:rPr>
      </w:pPr>
      <w:r>
        <w:rPr>
          <w:rFonts w:hint="default" w:ascii="Times New Roman" w:hAnsi="Times New Roman" w:eastAsia="宋体" w:cs="Times New Roman"/>
          <w:sz w:val="24"/>
          <w:szCs w:val="24"/>
        </w:rPr>
        <mc:AlternateContent>
          <mc:Choice Requires="wps">
            <w:drawing>
              <wp:anchor distT="45720" distB="45720" distL="114300" distR="114300" simplePos="0" relativeHeight="251663360" behindDoc="0" locked="0" layoutInCell="1" allowOverlap="1">
                <wp:simplePos x="0" y="0"/>
                <wp:positionH relativeFrom="column">
                  <wp:posOffset>6074410</wp:posOffset>
                </wp:positionH>
                <wp:positionV relativeFrom="paragraph">
                  <wp:posOffset>0</wp:posOffset>
                </wp:positionV>
                <wp:extent cx="509270" cy="1699260"/>
                <wp:effectExtent l="0" t="0" r="5080" b="0"/>
                <wp:wrapSquare wrapText="bothSides"/>
                <wp:docPr id="1676742076" name="文本框 2"/>
                <wp:cNvGraphicFramePr/>
                <a:graphic xmlns:a="http://schemas.openxmlformats.org/drawingml/2006/main">
                  <a:graphicData uri="http://schemas.microsoft.com/office/word/2010/wordprocessingShape">
                    <wps:wsp>
                      <wps:cNvSpPr txBox="1">
                        <a:spLocks noChangeArrowheads="1"/>
                      </wps:cNvSpPr>
                      <wps:spPr bwMode="auto">
                        <a:xfrm>
                          <a:off x="0" y="0"/>
                          <a:ext cx="509270" cy="1699260"/>
                        </a:xfrm>
                        <a:prstGeom prst="rect">
                          <a:avLst/>
                        </a:prstGeom>
                        <a:solidFill>
                          <a:srgbClr val="FFFFFF"/>
                        </a:solidFill>
                        <a:ln w="9525">
                          <a:noFill/>
                          <a:miter lim="800000"/>
                        </a:ln>
                      </wps:spPr>
                      <wps:txbx>
                        <w:txbxContent>
                          <w:p w14:paraId="1FCC99D6">
                            <w:pPr>
                              <w:jc w:val="right"/>
                              <w:rPr>
                                <w:rFonts w:ascii="Times New Roman" w:hAnsi="Times New Roman" w:eastAsia="黑体" w:cs="Times New Roman"/>
                                <w:sz w:val="28"/>
                                <w:szCs w:val="28"/>
                              </w:rPr>
                            </w:pPr>
                            <w:r>
                              <w:rPr>
                                <w:rFonts w:ascii="Times New Roman" w:hAnsi="Times New Roman" w:eastAsia="黑体" w:cs="Times New Roman"/>
                                <w:sz w:val="28"/>
                                <w:szCs w:val="28"/>
                              </w:rPr>
                              <w:t>JJF XXXX-XXXX</w:t>
                            </w:r>
                          </w:p>
                        </w:txbxContent>
                      </wps:txbx>
                      <wps:bodyPr rot="0" vert="vert270" wrap="square" lIns="91440" tIns="45720" rIns="91440" bIns="45720" anchor="t" anchorCtr="0">
                        <a:noAutofit/>
                      </wps:bodyPr>
                    </wps:wsp>
                  </a:graphicData>
                </a:graphic>
              </wp:anchor>
            </w:drawing>
          </mc:Choice>
          <mc:Fallback>
            <w:pict>
              <v:shape id="文本框 2" o:spid="_x0000_s1026" o:spt="202" type="#_x0000_t202" style="position:absolute;left:0pt;margin-left:478.3pt;margin-top:0pt;height:133.8pt;width:40.1pt;mso-wrap-distance-bottom:3.6pt;mso-wrap-distance-left:9pt;mso-wrap-distance-right:9pt;mso-wrap-distance-top:3.6pt;z-index:251663360;mso-width-relative:page;mso-height-relative:page;" fillcolor="#FFFFFF" filled="t" stroked="f" coordsize="21600,21600" o:gfxdata="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&#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">
                <v:fill on="t" focussize="0,0"/>
                <v:stroke on="f" miterlimit="8" joinstyle="miter"/>
                <v:imagedata o:title=""/>
                <o:lock v:ext="edit" aspectratio="f"/>
                <v:textbox style="layout-flow:vertical;mso-layout-flow-alt:bottom-to-top;">
                  <w:txbxContent>
                    <w:p w14:paraId="1FCC99D6">
                      <w:pPr>
                        <w:jc w:val="right"/>
                        <w:rPr>
                          <w:rFonts w:ascii="Times New Roman" w:hAnsi="Times New Roman" w:eastAsia="黑体" w:cs="Times New Roman"/>
                          <w:sz w:val="28"/>
                          <w:szCs w:val="28"/>
                        </w:rPr>
                      </w:pPr>
                      <w:r>
                        <w:rPr>
                          <w:rFonts w:ascii="Times New Roman" w:hAnsi="Times New Roman" w:eastAsia="黑体" w:cs="Times New Roman"/>
                          <w:sz w:val="28"/>
                          <w:szCs w:val="28"/>
                        </w:rPr>
                        <w:t>JJF XXXX-XXXX</w:t>
                      </w:r>
                    </w:p>
                  </w:txbxContent>
                </v:textbox>
                <w10:wrap type="square"/>
              </v:shape>
            </w:pict>
          </mc:Fallback>
        </mc:AlternateContent>
      </w:r>
    </w:p>
    <w:sectPr>
      <w:headerReference r:id="rId11" w:type="default"/>
      <w:footerReference r:id="rId13" w:type="default"/>
      <w:headerReference r:id="rId12" w:type="even"/>
      <w:footerReference r:id="rId14" w:type="even"/>
      <w:pgSz w:w="11906" w:h="16838"/>
      <w:pgMar w:top="1418" w:right="284" w:bottom="1361"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DejaVu Sans">
    <w:panose1 w:val="020B0603030804020204"/>
    <w:charset w:val="00"/>
    <w:family w:val="auto"/>
    <w:pitch w:val="default"/>
    <w:sig w:usb0="E7006EFF" w:usb1="D200FDFF" w:usb2="0A246029" w:usb3="0400200C" w:csb0="600001FF" w:csb1="DFFF0000"/>
  </w:font>
  <w:font w:name="Calibri">
    <w:altName w:val="微软雅黑"/>
    <w:panose1 w:val="020F0502020204030204"/>
    <w:charset w:val="00"/>
    <w:family w:val="swiss"/>
    <w:pitch w:val="default"/>
    <w:sig w:usb0="00000000" w:usb1="00000000" w:usb2="00000001" w:usb3="00000000" w:csb0="0000019F" w:csb1="00000000"/>
  </w:font>
  <w:font w:name="微软雅黑">
    <w:panose1 w:val="020B0503020204020204"/>
    <w:charset w:val="86"/>
    <w:family w:val="auto"/>
    <w:pitch w:val="default"/>
    <w:sig w:usb0="80000287" w:usb1="2ACF3C50" w:usb2="00000016" w:usb3="00000000" w:csb0="0004001F" w:csb1="00000000"/>
  </w:font>
  <w:font w:name="方正小标宋简体">
    <w:panose1 w:val="02000000000000000000"/>
    <w:charset w:val="86"/>
    <w:family w:val="script"/>
    <w:pitch w:val="default"/>
    <w:sig w:usb0="A00002BF" w:usb1="184F6CFA" w:usb2="00000012" w:usb3="00000000" w:csb0="00040001" w:csb1="00000000"/>
  </w:font>
  <w:font w:name="方正大标宋简体">
    <w:altName w:val="微软雅黑"/>
    <w:panose1 w:val="00000000000000000000"/>
    <w:charset w:val="86"/>
    <w:family w:val="auto"/>
    <w:pitch w:val="default"/>
    <w:sig w:usb0="00000000" w:usb1="00000000" w:usb2="00000010" w:usb3="00000000" w:csb0="00040000" w:csb1="00000000"/>
  </w:font>
  <w:font w:name="宋体-18030">
    <w:altName w:val="宋体"/>
    <w:panose1 w:val="00000000000000000000"/>
    <w:charset w:val="86"/>
    <w:family w:val="modern"/>
    <w:pitch w:val="default"/>
    <w:sig w:usb0="00000000" w:usb1="00000000" w:usb2="0000005E" w:usb3="00000000" w:csb0="00040001" w:csb1="00000000"/>
  </w:font>
  <w:font w:name="NanumGothic">
    <w:panose1 w:val="020D0604000000000000"/>
    <w:charset w:val="81"/>
    <w:family w:val="auto"/>
    <w:pitch w:val="default"/>
    <w:sig w:usb0="900002A7" w:usb1="29D7FCFB" w:usb2="00000010" w:usb3="00000000" w:csb0="0008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5926381"/>
      <w:docPartObj>
        <w:docPartGallery w:val="autotext"/>
      </w:docPartObj>
    </w:sdtPr>
    <w:sdtContent>
      <w:p w14:paraId="7276FC5A">
        <w:pPr>
          <w:pStyle w:val="10"/>
          <w:jc w:val="right"/>
        </w:pPr>
        <w:r>
          <w:rPr>
            <w:rFonts w:ascii="Times New Roman" w:hAnsi="Times New Roman" w:cs="Times New Roman"/>
          </w:rPr>
          <w:fldChar w:fldCharType="begin"/>
        </w:r>
        <w:r>
          <w:rPr>
            <w:rFonts w:ascii="Times New Roman" w:hAnsi="Times New Roman" w:cs="Times New Roman"/>
          </w:rPr>
          <w:instrText xml:space="preserve">PAGE   \* MERGEFORMAT</w:instrText>
        </w:r>
        <w:r>
          <w:rPr>
            <w:rFonts w:ascii="Times New Roman" w:hAnsi="Times New Roman" w:cs="Times New Roman"/>
          </w:rPr>
          <w:fldChar w:fldCharType="separate"/>
        </w:r>
        <w:r>
          <w:rPr>
            <w:rFonts w:ascii="Times New Roman" w:hAnsi="Times New Roman" w:cs="Times New Roman"/>
            <w:lang w:val="zh-CN"/>
          </w:rPr>
          <w:t>2</w:t>
        </w:r>
        <w:r>
          <w:rPr>
            <w:rFonts w:ascii="Times New Roman" w:hAnsi="Times New Roman" w:cs="Times New Roman"/>
          </w:rPr>
          <w:fldChar w:fldCharType="end"/>
        </w:r>
      </w:p>
    </w:sdtContent>
  </w:sdt>
  <w:p w14:paraId="7B018221">
    <w:pPr>
      <w:pStyle w:val="1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
      <w:docPartObj>
        <w:docPartGallery w:val="autotext"/>
      </w:docPartObj>
    </w:sdtPr>
    <w:sdtEndPr>
      <w:rPr>
        <w:rFonts w:ascii="Times New Roman" w:hAnsi="Times New Roman" w:cs="Times New Roman"/>
      </w:rPr>
    </w:sdtEndPr>
    <w:sdtContent>
      <w:p w14:paraId="40060B13">
        <w:pPr>
          <w:pStyle w:val="10"/>
          <w:rPr>
            <w:rFonts w:ascii="Times New Roman" w:hAnsi="Times New Roman" w:cs="Times New Roman"/>
          </w:rPr>
        </w:pPr>
        <w:r>
          <w:rPr>
            <w:rFonts w:ascii="Times New Roman" w:hAnsi="Times New Roman" w:cs="Times New Roman"/>
          </w:rPr>
          <w:fldChar w:fldCharType="begin"/>
        </w:r>
        <w:r>
          <w:rPr>
            <w:rFonts w:ascii="Times New Roman" w:hAnsi="Times New Roman" w:cs="Times New Roman"/>
          </w:rPr>
          <w:instrText xml:space="preserve">PAGE   \* MERGEFORMAT</w:instrText>
        </w:r>
        <w:r>
          <w:rPr>
            <w:rFonts w:ascii="Times New Roman" w:hAnsi="Times New Roman" w:cs="Times New Roman"/>
          </w:rPr>
          <w:fldChar w:fldCharType="separate"/>
        </w:r>
        <w:r>
          <w:rPr>
            <w:rFonts w:ascii="Times New Roman" w:hAnsi="Times New Roman" w:cs="Times New Roman"/>
            <w:lang w:val="zh-CN"/>
          </w:rPr>
          <w:t>2</w:t>
        </w:r>
        <w:r>
          <w:rPr>
            <w:rFonts w:ascii="Times New Roman" w:hAnsi="Times New Roman" w:cs="Times New Roman"/>
          </w:rPr>
          <w:fldChar w:fldCharType="end"/>
        </w:r>
      </w:p>
    </w:sdtContent>
  </w:sdt>
  <w:p w14:paraId="28DA0987">
    <w:pPr>
      <w:pStyle w:val="1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47E9B00">
    <w:pPr>
      <w:pStyle w:val="6"/>
      <w:spacing w:before="120" w:after="120" w:line="14" w:lineRule="auto"/>
      <w:rPr>
        <w:sz w:val="12"/>
      </w:rPr>
    </w:pPr>
    <w:r>
      <mc:AlternateContent>
        <mc:Choice Requires="wps">
          <w:drawing>
            <wp:anchor distT="0" distB="0" distL="114300" distR="114300" simplePos="0" relativeHeight="251665408" behindDoc="1" locked="0" layoutInCell="1" allowOverlap="1">
              <wp:simplePos x="0" y="0"/>
              <wp:positionH relativeFrom="page">
                <wp:posOffset>6140450</wp:posOffset>
              </wp:positionH>
              <wp:positionV relativeFrom="page">
                <wp:posOffset>9790430</wp:posOffset>
              </wp:positionV>
              <wp:extent cx="191770" cy="152400"/>
              <wp:effectExtent l="0" t="0" r="0" b="0"/>
              <wp:wrapNone/>
              <wp:docPr id="14" name="文本框 14"/>
              <wp:cNvGraphicFramePr/>
              <a:graphic xmlns:a="http://schemas.openxmlformats.org/drawingml/2006/main">
                <a:graphicData uri="http://schemas.microsoft.com/office/word/2010/wordprocessingShape">
                  <wps:wsp>
                    <wps:cNvSpPr txBox="1"/>
                    <wps:spPr>
                      <a:xfrm>
                        <a:off x="0" y="0"/>
                        <a:ext cx="191770" cy="152400"/>
                      </a:xfrm>
                      <a:prstGeom prst="rect">
                        <a:avLst/>
                      </a:prstGeom>
                      <a:noFill/>
                      <a:ln>
                        <a:noFill/>
                      </a:ln>
                      <a:effectLst/>
                    </wps:spPr>
                    <wps:txbx>
                      <w:txbxContent>
                        <w:p w14:paraId="62FB2190">
                          <w:pPr>
                            <w:spacing w:before="12"/>
                            <w:ind w:left="60"/>
                            <w:rPr>
                              <w:sz w:val="18"/>
                            </w:rPr>
                          </w:pPr>
                          <w:r>
                            <w:fldChar w:fldCharType="begin"/>
                          </w:r>
                          <w:r>
                            <w:rPr>
                              <w:sz w:val="18"/>
                            </w:rPr>
                            <w:instrText xml:space="preserve"> PAGE </w:instrText>
                          </w:r>
                          <w:r>
                            <w:fldChar w:fldCharType="separate"/>
                          </w:r>
                          <w:r>
                            <w:rPr>
                              <w:sz w:val="18"/>
                            </w:rPr>
                            <w:t>1</w:t>
                          </w:r>
                          <w:r>
                            <w:fldChar w:fldCharType="end"/>
                          </w:r>
                        </w:p>
                      </w:txbxContent>
                    </wps:txbx>
                    <wps:bodyPr lIns="0" tIns="0" rIns="0" bIns="0" upright="1"/>
                  </wps:wsp>
                </a:graphicData>
              </a:graphic>
            </wp:anchor>
          </w:drawing>
        </mc:Choice>
        <mc:Fallback>
          <w:pict>
            <v:shape id="_x0000_s1026" o:spid="_x0000_s1026" o:spt="202" type="#_x0000_t202" style="position:absolute;left:0pt;margin-left:483.5pt;margin-top:770.9pt;height:12pt;width:15.1pt;mso-position-horizontal-relative:page;mso-position-vertical-relative:page;z-index:-251651072;mso-width-relative:page;mso-height-relative:page;" filled="f" stroked="f" coordsize="21600,21600" o:gfxdata="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">
              <v:fill on="f" focussize="0,0"/>
              <v:stroke on="f"/>
              <v:imagedata o:title=""/>
              <o:lock v:ext="edit" aspectratio="f"/>
              <v:textbox inset="0mm,0mm,0mm,0mm">
                <w:txbxContent>
                  <w:p w14:paraId="62FB2190">
                    <w:pPr>
                      <w:spacing w:before="12"/>
                      <w:ind w:left="60"/>
                      <w:rPr>
                        <w:sz w:val="18"/>
                      </w:rPr>
                    </w:pPr>
                    <w:r>
                      <w:fldChar w:fldCharType="begin"/>
                    </w:r>
                    <w:r>
                      <w:rPr>
                        <w:sz w:val="18"/>
                      </w:rPr>
                      <w:instrText xml:space="preserve"> PAGE </w:instrText>
                    </w:r>
                    <w:r>
                      <w:fldChar w:fldCharType="separate"/>
                    </w:r>
                    <w:r>
                      <w:rPr>
                        <w:sz w:val="18"/>
                      </w:rPr>
                      <w:t>1</w:t>
                    </w:r>
                    <w: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97076791"/>
      <w:docPartObj>
        <w:docPartGallery w:val="autotext"/>
      </w:docPartObj>
    </w:sdtPr>
    <w:sdtContent>
      <w:p w14:paraId="029EAEF2">
        <w:pPr>
          <w:pStyle w:val="10"/>
          <w:jc w:val="right"/>
        </w:pPr>
      </w:p>
    </w:sdtContent>
  </w:sdt>
  <w:p w14:paraId="49EA474A">
    <w:pPr>
      <w:pStyle w:val="1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2C111C7">
    <w:pPr>
      <w:pStyle w:val="10"/>
      <w:rPr>
        <w:rFonts w:ascii="Times New Roman" w:hAnsi="Times New Roman" w:cs="Times New Roman"/>
      </w:rPr>
    </w:pPr>
  </w:p>
  <w:p w14:paraId="2DCD101E">
    <w:pPr>
      <w:pStyle w:val="1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EC672DC">
    <w:pPr>
      <w:pStyle w:val="11"/>
      <w:pBdr>
        <w:bottom w:val="single" w:color="auto" w:sz="4" w:space="1"/>
      </w:pBdr>
      <w:rPr>
        <w:rFonts w:ascii="黑体" w:hAnsi="黑体" w:eastAsia="黑体"/>
        <w:sz w:val="21"/>
        <w:szCs w:val="21"/>
      </w:rPr>
    </w:pPr>
    <w:r>
      <w:rPr>
        <w:rFonts w:hint="eastAsia" w:ascii="黑体" w:hAnsi="黑体" w:eastAsia="黑体"/>
        <w:sz w:val="21"/>
        <w:szCs w:val="21"/>
      </w:rPr>
      <w:t>J</w:t>
    </w:r>
    <w:r>
      <w:rPr>
        <w:rFonts w:ascii="黑体" w:hAnsi="黑体" w:eastAsia="黑体"/>
        <w:sz w:val="21"/>
        <w:szCs w:val="21"/>
      </w:rPr>
      <w:t>JF XXXX</w:t>
    </w:r>
    <w:r>
      <w:rPr>
        <w:rFonts w:hint="eastAsia" w:ascii="黑体" w:hAnsi="黑体" w:eastAsia="黑体"/>
        <w:sz w:val="21"/>
        <w:szCs w:val="21"/>
      </w:rPr>
      <w:t>—X</w:t>
    </w:r>
    <w:r>
      <w:rPr>
        <w:rFonts w:ascii="黑体" w:hAnsi="黑体" w:eastAsia="黑体"/>
        <w:sz w:val="21"/>
        <w:szCs w:val="21"/>
      </w:rPr>
      <w:t>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29B9C31">
    <w:pPr>
      <w:pStyle w:val="11"/>
      <w:pBdr>
        <w:bottom w:val="single" w:color="auto" w:sz="4" w:space="1"/>
      </w:pBdr>
      <w:rPr>
        <w:rFonts w:ascii="黑体" w:hAnsi="黑体" w:eastAsia="黑体"/>
        <w:sz w:val="21"/>
        <w:szCs w:val="21"/>
      </w:rPr>
    </w:pPr>
    <w:r>
      <w:rPr>
        <w:rFonts w:hint="eastAsia" w:ascii="黑体" w:hAnsi="黑体" w:eastAsia="黑体"/>
        <w:sz w:val="21"/>
        <w:szCs w:val="21"/>
      </w:rPr>
      <w:t>J</w:t>
    </w:r>
    <w:r>
      <w:rPr>
        <w:rFonts w:ascii="黑体" w:hAnsi="黑体" w:eastAsia="黑体"/>
        <w:sz w:val="21"/>
        <w:szCs w:val="21"/>
      </w:rPr>
      <w:t>JF XXXX</w:t>
    </w:r>
    <w:r>
      <w:rPr>
        <w:rFonts w:hint="eastAsia" w:ascii="黑体" w:hAnsi="黑体" w:eastAsia="黑体"/>
        <w:sz w:val="21"/>
        <w:szCs w:val="21"/>
      </w:rPr>
      <w:t>—X</w:t>
    </w:r>
    <w:r>
      <w:rPr>
        <w:rFonts w:ascii="黑体" w:hAnsi="黑体" w:eastAsia="黑体"/>
        <w:sz w:val="21"/>
        <w:szCs w:val="21"/>
      </w:rPr>
      <w:t>XXX</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925E760">
    <w:pPr>
      <w:pStyle w:val="11"/>
      <w:pBdr>
        <w:bottom w:val="single" w:color="auto" w:sz="4" w:space="1"/>
      </w:pBdr>
      <w:rPr>
        <w:rFonts w:ascii="黑体" w:hAnsi="黑体" w:eastAsia="黑体"/>
        <w:sz w:val="21"/>
        <w:szCs w:val="21"/>
      </w:rPr>
    </w:pPr>
    <w:r>
      <w:rPr>
        <w:rFonts w:hint="eastAsia" w:ascii="黑体" w:hAnsi="黑体" w:eastAsia="黑体"/>
        <w:sz w:val="21"/>
        <w:szCs w:val="21"/>
      </w:rPr>
      <w:t>J</w:t>
    </w:r>
    <w:r>
      <w:rPr>
        <w:rFonts w:ascii="黑体" w:hAnsi="黑体" w:eastAsia="黑体"/>
        <w:sz w:val="21"/>
        <w:szCs w:val="21"/>
      </w:rPr>
      <w:t>JF XXXX</w:t>
    </w:r>
    <w:r>
      <w:rPr>
        <w:rFonts w:hint="eastAsia" w:ascii="黑体" w:hAnsi="黑体" w:eastAsia="黑体"/>
        <w:sz w:val="21"/>
        <w:szCs w:val="21"/>
      </w:rPr>
      <w:t>—X</w:t>
    </w:r>
    <w:r>
      <w:rPr>
        <w:rFonts w:ascii="黑体" w:hAnsi="黑体" w:eastAsia="黑体"/>
        <w:sz w:val="21"/>
        <w:szCs w:val="21"/>
      </w:rPr>
      <w:t>XXX</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87B9164">
    <w:pPr>
      <w:pStyle w:val="11"/>
      <w:pBdr>
        <w:bottom w:val="single" w:color="auto" w:sz="4" w:space="1"/>
      </w:pBdr>
      <w:rPr>
        <w:rFonts w:ascii="黑体" w:hAnsi="黑体" w:eastAsia="黑体"/>
        <w:sz w:val="21"/>
        <w:szCs w:val="21"/>
      </w:rPr>
    </w:pPr>
    <w:r>
      <w:rPr>
        <w:rFonts w:hint="eastAsia" w:ascii="黑体" w:hAnsi="黑体" w:eastAsia="黑体"/>
        <w:sz w:val="21"/>
        <w:szCs w:val="21"/>
      </w:rPr>
      <w:t>J</w:t>
    </w:r>
    <w:r>
      <w:rPr>
        <w:rFonts w:ascii="黑体" w:hAnsi="黑体" w:eastAsia="黑体"/>
        <w:sz w:val="21"/>
        <w:szCs w:val="21"/>
      </w:rPr>
      <w:t>JF XXXX</w:t>
    </w:r>
    <w:r>
      <w:rPr>
        <w:rFonts w:hint="eastAsia" w:ascii="黑体" w:hAnsi="黑体" w:eastAsia="黑体"/>
        <w:sz w:val="21"/>
        <w:szCs w:val="21"/>
      </w:rPr>
      <w:t>—X</w:t>
    </w:r>
    <w:r>
      <w:rPr>
        <w:rFonts w:ascii="黑体" w:hAnsi="黑体" w:eastAsia="黑体"/>
        <w:sz w:val="21"/>
        <w:szCs w:val="21"/>
      </w:rPr>
      <w:t>XXX</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7E20E8E">
    <w:pPr>
      <w:pStyle w:val="11"/>
      <w:pBdr>
        <w:bottom w:val="single" w:color="auto" w:sz="4" w:space="1"/>
      </w:pBdr>
      <w:rPr>
        <w:rFonts w:ascii="黑体" w:hAnsi="黑体" w:eastAsia="黑体"/>
        <w:sz w:val="21"/>
        <w:szCs w:val="21"/>
      </w:rPr>
    </w:pPr>
    <w:r>
      <w:rPr>
        <w:rFonts w:hint="eastAsia" w:ascii="黑体" w:hAnsi="黑体" w:eastAsia="黑体"/>
        <w:sz w:val="21"/>
        <w:szCs w:val="21"/>
      </w:rPr>
      <w:t>J</w:t>
    </w:r>
    <w:r>
      <w:rPr>
        <w:rFonts w:ascii="黑体" w:hAnsi="黑体" w:eastAsia="黑体"/>
        <w:sz w:val="21"/>
        <w:szCs w:val="21"/>
      </w:rPr>
      <w:t>JF XXXX</w:t>
    </w:r>
    <w:r>
      <w:rPr>
        <w:rFonts w:hint="eastAsia" w:ascii="黑体" w:hAnsi="黑体" w:eastAsia="黑体"/>
        <w:sz w:val="21"/>
        <w:szCs w:val="21"/>
      </w:rPr>
      <w:t>—X</w:t>
    </w:r>
    <w:r>
      <w:rPr>
        <w:rFonts w:ascii="黑体" w:hAnsi="黑体" w:eastAsia="黑体"/>
        <w:sz w:val="21"/>
        <w:szCs w:val="21"/>
      </w:rPr>
      <w:t>XXX</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978226D">
    <w:pPr>
      <w:pStyle w:val="11"/>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E51E5F6">
    <w:pPr>
      <w:pStyle w:val="11"/>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E1E122A"/>
    <w:multiLevelType w:val="multilevel"/>
    <w:tmpl w:val="4E1E122A"/>
    <w:lvl w:ilvl="0" w:tentative="0">
      <w:start w:val="1"/>
      <w:numFmt w:val="decimal"/>
      <w:lvlText w:val="%1."/>
      <w:lvlJc w:val="left"/>
      <w:pPr>
        <w:ind w:left="420" w:hanging="4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5E896740"/>
    <w:multiLevelType w:val="multilevel"/>
    <w:tmpl w:val="5E896740"/>
    <w:lvl w:ilvl="0" w:tentative="0">
      <w:start w:val="1"/>
      <w:numFmt w:val="lowerLetter"/>
      <w:lvlText w:val="%1)"/>
      <w:lvlJc w:val="left"/>
      <w:pPr>
        <w:ind w:left="980" w:hanging="420"/>
      </w:pPr>
    </w:lvl>
    <w:lvl w:ilvl="1" w:tentative="0">
      <w:start w:val="1"/>
      <w:numFmt w:val="lowerLetter"/>
      <w:lvlText w:val="%2)"/>
      <w:lvlJc w:val="left"/>
      <w:pPr>
        <w:ind w:left="1400" w:hanging="420"/>
      </w:pPr>
    </w:lvl>
    <w:lvl w:ilvl="2" w:tentative="0">
      <w:start w:val="1"/>
      <w:numFmt w:val="lowerRoman"/>
      <w:lvlText w:val="%3."/>
      <w:lvlJc w:val="right"/>
      <w:pPr>
        <w:ind w:left="1820" w:hanging="420"/>
      </w:pPr>
    </w:lvl>
    <w:lvl w:ilvl="3" w:tentative="0">
      <w:start w:val="1"/>
      <w:numFmt w:val="decimal"/>
      <w:lvlText w:val="%4."/>
      <w:lvlJc w:val="left"/>
      <w:pPr>
        <w:ind w:left="2240" w:hanging="420"/>
      </w:pPr>
    </w:lvl>
    <w:lvl w:ilvl="4" w:tentative="0">
      <w:start w:val="1"/>
      <w:numFmt w:val="lowerLetter"/>
      <w:lvlText w:val="%5)"/>
      <w:lvlJc w:val="left"/>
      <w:pPr>
        <w:ind w:left="2660" w:hanging="420"/>
      </w:pPr>
    </w:lvl>
    <w:lvl w:ilvl="5" w:tentative="0">
      <w:start w:val="1"/>
      <w:numFmt w:val="lowerRoman"/>
      <w:lvlText w:val="%6."/>
      <w:lvlJc w:val="right"/>
      <w:pPr>
        <w:ind w:left="3080" w:hanging="420"/>
      </w:pPr>
    </w:lvl>
    <w:lvl w:ilvl="6" w:tentative="0">
      <w:start w:val="1"/>
      <w:numFmt w:val="decimal"/>
      <w:lvlText w:val="%7."/>
      <w:lvlJc w:val="left"/>
      <w:pPr>
        <w:ind w:left="3500" w:hanging="420"/>
      </w:pPr>
    </w:lvl>
    <w:lvl w:ilvl="7" w:tentative="0">
      <w:start w:val="1"/>
      <w:numFmt w:val="lowerLetter"/>
      <w:lvlText w:val="%8)"/>
      <w:lvlJc w:val="left"/>
      <w:pPr>
        <w:ind w:left="3920" w:hanging="420"/>
      </w:pPr>
    </w:lvl>
    <w:lvl w:ilvl="8" w:tentative="0">
      <w:start w:val="1"/>
      <w:numFmt w:val="lowerRoman"/>
      <w:lvlText w:val="%9."/>
      <w:lvlJc w:val="right"/>
      <w:pPr>
        <w:ind w:left="434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evenAndOddHeaders w:val="1"/>
  <w:drawingGridHorizontalSpacing w:val="105"/>
  <w:drawingGridVerticalSpacing w:val="156"/>
  <w:displayHorizontalDrawingGridEvery w:val="1"/>
  <w:displayVerticalDrawingGridEvery w:val="1"/>
  <w:noPunctuationKerning w:val="1"/>
  <w:characterSpacingControl w:val="compressPunctuation"/>
  <w:hdrShapeDefaults>
    <o:shapelayout v:ext="edit">
      <o:idmap v:ext="edit" data="3"/>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5D96"/>
    <w:rsid w:val="00056D2F"/>
    <w:rsid w:val="000D1FF3"/>
    <w:rsid w:val="00106EA7"/>
    <w:rsid w:val="00112418"/>
    <w:rsid w:val="002364DF"/>
    <w:rsid w:val="0025619B"/>
    <w:rsid w:val="0027588B"/>
    <w:rsid w:val="002A44A7"/>
    <w:rsid w:val="00315BA7"/>
    <w:rsid w:val="00344C4D"/>
    <w:rsid w:val="00384FD0"/>
    <w:rsid w:val="003C0823"/>
    <w:rsid w:val="003C1AB5"/>
    <w:rsid w:val="003D4AEF"/>
    <w:rsid w:val="003E29B9"/>
    <w:rsid w:val="003F480F"/>
    <w:rsid w:val="003F4CCC"/>
    <w:rsid w:val="00406F29"/>
    <w:rsid w:val="004B4D00"/>
    <w:rsid w:val="004B5249"/>
    <w:rsid w:val="004B5B64"/>
    <w:rsid w:val="00502157"/>
    <w:rsid w:val="0052038F"/>
    <w:rsid w:val="005671BF"/>
    <w:rsid w:val="005F1A07"/>
    <w:rsid w:val="00694F57"/>
    <w:rsid w:val="00744EB1"/>
    <w:rsid w:val="007918F5"/>
    <w:rsid w:val="007F32D1"/>
    <w:rsid w:val="008368ED"/>
    <w:rsid w:val="00836C56"/>
    <w:rsid w:val="008373EA"/>
    <w:rsid w:val="00867F01"/>
    <w:rsid w:val="00945D96"/>
    <w:rsid w:val="00962D58"/>
    <w:rsid w:val="00A42D21"/>
    <w:rsid w:val="00A43FCF"/>
    <w:rsid w:val="00A66D93"/>
    <w:rsid w:val="00A82CE1"/>
    <w:rsid w:val="00AD6FB5"/>
    <w:rsid w:val="00B222D1"/>
    <w:rsid w:val="00B60E11"/>
    <w:rsid w:val="00C06227"/>
    <w:rsid w:val="00C94CCD"/>
    <w:rsid w:val="00CA0BE0"/>
    <w:rsid w:val="00DC536F"/>
    <w:rsid w:val="00E65988"/>
    <w:rsid w:val="00E6645E"/>
    <w:rsid w:val="00E75E29"/>
    <w:rsid w:val="00F0251E"/>
    <w:rsid w:val="00FF195C"/>
    <w:rsid w:val="0DDB2077"/>
    <w:rsid w:val="1EFD0F43"/>
    <w:rsid w:val="1F9ED3BF"/>
    <w:rsid w:val="2B634913"/>
    <w:rsid w:val="2FF5B914"/>
    <w:rsid w:val="39FA4F13"/>
    <w:rsid w:val="3B7749C9"/>
    <w:rsid w:val="3BFA4134"/>
    <w:rsid w:val="3D793338"/>
    <w:rsid w:val="3DFEE002"/>
    <w:rsid w:val="3F9282D2"/>
    <w:rsid w:val="3FDA3D33"/>
    <w:rsid w:val="475F9695"/>
    <w:rsid w:val="519A433C"/>
    <w:rsid w:val="51C01DAA"/>
    <w:rsid w:val="533F6EF4"/>
    <w:rsid w:val="5377FD0B"/>
    <w:rsid w:val="57FC7DC3"/>
    <w:rsid w:val="5D3F752D"/>
    <w:rsid w:val="62540015"/>
    <w:rsid w:val="666B5066"/>
    <w:rsid w:val="67CEE67E"/>
    <w:rsid w:val="690B62A4"/>
    <w:rsid w:val="6BBF435E"/>
    <w:rsid w:val="6C9D31C8"/>
    <w:rsid w:val="6CDF30B0"/>
    <w:rsid w:val="6D5B8183"/>
    <w:rsid w:val="6E772B75"/>
    <w:rsid w:val="6F5F4A44"/>
    <w:rsid w:val="74975458"/>
    <w:rsid w:val="76551CE7"/>
    <w:rsid w:val="77C75116"/>
    <w:rsid w:val="77E44CA3"/>
    <w:rsid w:val="77F669A3"/>
    <w:rsid w:val="789B2458"/>
    <w:rsid w:val="7AAD23F9"/>
    <w:rsid w:val="7AFDE871"/>
    <w:rsid w:val="7BCFF4D7"/>
    <w:rsid w:val="7CB16A21"/>
    <w:rsid w:val="7DE108E1"/>
    <w:rsid w:val="7F1B2696"/>
    <w:rsid w:val="7F421B6B"/>
    <w:rsid w:val="7F6C692E"/>
    <w:rsid w:val="7F7F8FDC"/>
    <w:rsid w:val="7FEE1AEA"/>
    <w:rsid w:val="7FEFEDF8"/>
    <w:rsid w:val="8B7F895B"/>
    <w:rsid w:val="8D7F8BD6"/>
    <w:rsid w:val="9D7DE34A"/>
    <w:rsid w:val="9F6FC208"/>
    <w:rsid w:val="9FDF3E1F"/>
    <w:rsid w:val="AEF735A8"/>
    <w:rsid w:val="B57F15B8"/>
    <w:rsid w:val="BBFFCA27"/>
    <w:rsid w:val="BFCF5D7D"/>
    <w:rsid w:val="BFF77E7A"/>
    <w:rsid w:val="C7BD721C"/>
    <w:rsid w:val="CFBF5062"/>
    <w:rsid w:val="D37DF5F2"/>
    <w:rsid w:val="DA82CEAC"/>
    <w:rsid w:val="DB5F63F8"/>
    <w:rsid w:val="DF762643"/>
    <w:rsid w:val="DFFFBF7C"/>
    <w:rsid w:val="E3EAAFE0"/>
    <w:rsid w:val="ECB786AF"/>
    <w:rsid w:val="EEFF7F4C"/>
    <w:rsid w:val="EFEBDFFC"/>
    <w:rsid w:val="EFF12C4A"/>
    <w:rsid w:val="F6FE51DF"/>
    <w:rsid w:val="F74FA5BD"/>
    <w:rsid w:val="F77B36BD"/>
    <w:rsid w:val="F9FFE2CB"/>
    <w:rsid w:val="FBF7462B"/>
    <w:rsid w:val="FCD5056F"/>
    <w:rsid w:val="FCFD6C23"/>
    <w:rsid w:val="FEE55A79"/>
    <w:rsid w:val="FF7B8B99"/>
    <w:rsid w:val="FF7D8F4B"/>
    <w:rsid w:val="FFDF24E4"/>
    <w:rsid w:val="FFF70C2A"/>
    <w:rsid w:val="FFFC853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name="toc 1"/>
    <w:lsdException w:qFormat="1"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0"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23"/>
    <w:qFormat/>
    <w:uiPriority w:val="9"/>
    <w:pPr>
      <w:keepNext/>
      <w:keepLines/>
      <w:spacing w:line="360" w:lineRule="auto"/>
      <w:outlineLvl w:val="0"/>
    </w:pPr>
    <w:rPr>
      <w:rFonts w:ascii="Times New Roman" w:hAnsi="Times New Roman" w:eastAsia="黑体"/>
      <w:bCs/>
      <w:kern w:val="44"/>
      <w:sz w:val="24"/>
      <w:szCs w:val="44"/>
    </w:rPr>
  </w:style>
  <w:style w:type="paragraph" w:styleId="3">
    <w:name w:val="heading 2"/>
    <w:basedOn w:val="1"/>
    <w:next w:val="1"/>
    <w:unhideWhenUsed/>
    <w:qFormat/>
    <w:uiPriority w:val="0"/>
    <w:pPr>
      <w:keepNext/>
      <w:keepLines/>
      <w:outlineLvl w:val="1"/>
    </w:pPr>
  </w:style>
  <w:style w:type="paragraph" w:styleId="4">
    <w:name w:val="heading 3"/>
    <w:basedOn w:val="1"/>
    <w:next w:val="1"/>
    <w:unhideWhenUsed/>
    <w:qFormat/>
    <w:uiPriority w:val="9"/>
    <w:pPr>
      <w:keepNext/>
      <w:keepLines/>
      <w:outlineLvl w:val="2"/>
    </w:pPr>
  </w:style>
  <w:style w:type="character" w:default="1" w:styleId="17">
    <w:name w:val="Default Paragraph Font"/>
    <w:semiHidden/>
    <w:unhideWhenUsed/>
    <w:qFormat/>
    <w:uiPriority w:val="1"/>
  </w:style>
  <w:style w:type="table" w:default="1" w:styleId="15">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qFormat/>
    <w:uiPriority w:val="0"/>
  </w:style>
  <w:style w:type="paragraph" w:styleId="6">
    <w:name w:val="Body Text"/>
    <w:basedOn w:val="1"/>
    <w:qFormat/>
    <w:uiPriority w:val="0"/>
  </w:style>
  <w:style w:type="paragraph" w:styleId="7">
    <w:name w:val="Plain Text"/>
    <w:basedOn w:val="1"/>
    <w:link w:val="22"/>
    <w:qFormat/>
    <w:uiPriority w:val="0"/>
    <w:rPr>
      <w:rFonts w:ascii="宋体" w:hAnsi="Courier New" w:eastAsia="宋体" w:cs="Times New Roman"/>
      <w:szCs w:val="20"/>
      <w:lang w:val="zh-CN" w:eastAsia="zh-CN"/>
    </w:rPr>
  </w:style>
  <w:style w:type="paragraph" w:styleId="8">
    <w:name w:val="Date"/>
    <w:basedOn w:val="1"/>
    <w:next w:val="1"/>
    <w:link w:val="24"/>
    <w:semiHidden/>
    <w:unhideWhenUsed/>
    <w:qFormat/>
    <w:uiPriority w:val="99"/>
    <w:pPr>
      <w:ind w:left="100" w:leftChars="2500"/>
    </w:pPr>
  </w:style>
  <w:style w:type="paragraph" w:styleId="9">
    <w:name w:val="Balloon Text"/>
    <w:basedOn w:val="1"/>
    <w:link w:val="18"/>
    <w:semiHidden/>
    <w:unhideWhenUsed/>
    <w:qFormat/>
    <w:uiPriority w:val="99"/>
    <w:rPr>
      <w:sz w:val="18"/>
      <w:szCs w:val="18"/>
    </w:rPr>
  </w:style>
  <w:style w:type="paragraph" w:styleId="10">
    <w:name w:val="footer"/>
    <w:basedOn w:val="1"/>
    <w:link w:val="20"/>
    <w:unhideWhenUsed/>
    <w:qFormat/>
    <w:uiPriority w:val="99"/>
    <w:pPr>
      <w:tabs>
        <w:tab w:val="center" w:pos="4153"/>
        <w:tab w:val="right" w:pos="8306"/>
      </w:tabs>
      <w:snapToGrid w:val="0"/>
      <w:jc w:val="left"/>
    </w:pPr>
    <w:rPr>
      <w:sz w:val="18"/>
      <w:szCs w:val="18"/>
    </w:rPr>
  </w:style>
  <w:style w:type="paragraph" w:styleId="11">
    <w:name w:val="header"/>
    <w:basedOn w:val="1"/>
    <w:link w:val="19"/>
    <w:unhideWhenUsed/>
    <w:qFormat/>
    <w:uiPriority w:val="99"/>
    <w:pPr>
      <w:tabs>
        <w:tab w:val="center" w:pos="4153"/>
        <w:tab w:val="right" w:pos="8306"/>
      </w:tabs>
      <w:snapToGrid w:val="0"/>
      <w:jc w:val="center"/>
    </w:pPr>
    <w:rPr>
      <w:sz w:val="18"/>
      <w:szCs w:val="18"/>
    </w:rPr>
  </w:style>
  <w:style w:type="paragraph" w:styleId="12">
    <w:name w:val="toc 1"/>
    <w:basedOn w:val="1"/>
    <w:next w:val="1"/>
    <w:semiHidden/>
    <w:unhideWhenUsed/>
    <w:qFormat/>
    <w:uiPriority w:val="39"/>
  </w:style>
  <w:style w:type="paragraph" w:styleId="13">
    <w:name w:val="toc 2"/>
    <w:basedOn w:val="1"/>
    <w:next w:val="1"/>
    <w:semiHidden/>
    <w:unhideWhenUsed/>
    <w:qFormat/>
    <w:uiPriority w:val="39"/>
    <w:pPr>
      <w:ind w:left="420" w:leftChars="200"/>
    </w:pPr>
  </w:style>
  <w:style w:type="paragraph" w:styleId="14">
    <w:name w:val="Title"/>
    <w:basedOn w:val="1"/>
    <w:qFormat/>
    <w:uiPriority w:val="0"/>
    <w:pPr>
      <w:spacing w:line="480" w:lineRule="auto"/>
      <w:jc w:val="center"/>
      <w:outlineLvl w:val="0"/>
    </w:pPr>
    <w:rPr>
      <w:rFonts w:eastAsia="黑体"/>
      <w:sz w:val="32"/>
    </w:rPr>
  </w:style>
  <w:style w:type="table" w:styleId="16">
    <w:name w:val="Table Grid"/>
    <w:basedOn w:val="15"/>
    <w:unhideWhenUsed/>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8">
    <w:name w:val="批注框文本 字符"/>
    <w:basedOn w:val="17"/>
    <w:link w:val="9"/>
    <w:semiHidden/>
    <w:qFormat/>
    <w:uiPriority w:val="99"/>
    <w:rPr>
      <w:sz w:val="18"/>
      <w:szCs w:val="18"/>
    </w:rPr>
  </w:style>
  <w:style w:type="character" w:customStyle="1" w:styleId="19">
    <w:name w:val="页眉 字符"/>
    <w:basedOn w:val="17"/>
    <w:link w:val="11"/>
    <w:qFormat/>
    <w:uiPriority w:val="99"/>
    <w:rPr>
      <w:sz w:val="18"/>
      <w:szCs w:val="18"/>
    </w:rPr>
  </w:style>
  <w:style w:type="character" w:customStyle="1" w:styleId="20">
    <w:name w:val="页脚 字符"/>
    <w:basedOn w:val="17"/>
    <w:link w:val="10"/>
    <w:qFormat/>
    <w:uiPriority w:val="99"/>
    <w:rPr>
      <w:sz w:val="18"/>
      <w:szCs w:val="18"/>
    </w:rPr>
  </w:style>
  <w:style w:type="character" w:customStyle="1" w:styleId="21">
    <w:name w:val="纯文本 字符"/>
    <w:basedOn w:val="17"/>
    <w:semiHidden/>
    <w:qFormat/>
    <w:uiPriority w:val="99"/>
    <w:rPr>
      <w:rFonts w:hAnsi="Courier New" w:cs="Courier New" w:asciiTheme="minorEastAsia"/>
    </w:rPr>
  </w:style>
  <w:style w:type="character" w:customStyle="1" w:styleId="22">
    <w:name w:val="纯文本 字符1"/>
    <w:link w:val="7"/>
    <w:qFormat/>
    <w:uiPriority w:val="0"/>
    <w:rPr>
      <w:rFonts w:ascii="宋体" w:hAnsi="Courier New" w:eastAsia="宋体" w:cs="Times New Roman"/>
      <w:szCs w:val="20"/>
      <w:lang w:val="zh-CN" w:eastAsia="zh-CN"/>
    </w:rPr>
  </w:style>
  <w:style w:type="character" w:customStyle="1" w:styleId="23">
    <w:name w:val="标题 1 字符"/>
    <w:basedOn w:val="17"/>
    <w:link w:val="2"/>
    <w:qFormat/>
    <w:uiPriority w:val="9"/>
    <w:rPr>
      <w:rFonts w:ascii="Times New Roman" w:hAnsi="Times New Roman" w:eastAsia="黑体"/>
      <w:bCs/>
      <w:kern w:val="44"/>
      <w:sz w:val="24"/>
      <w:szCs w:val="44"/>
    </w:rPr>
  </w:style>
  <w:style w:type="character" w:customStyle="1" w:styleId="24">
    <w:name w:val="日期 字符"/>
    <w:basedOn w:val="17"/>
    <w:link w:val="8"/>
    <w:semiHidden/>
    <w:qFormat/>
    <w:uiPriority w:val="99"/>
  </w:style>
  <w:style w:type="paragraph" w:customStyle="1" w:styleId="25">
    <w:name w:val="终结线"/>
    <w:basedOn w:val="1"/>
    <w:qFormat/>
    <w:uiPriority w:val="0"/>
    <w:pPr>
      <w:framePr w:hSpace="181" w:vSpace="181" w:wrap="around" w:vAnchor="text" w:hAnchor="margin" w:xAlign="center" w:y="285"/>
    </w:pPr>
    <w:rPr>
      <w:rFonts w:ascii="Times New Roman" w:hAnsi="Times New Roman" w:eastAsia="宋体" w:cs="Times New Roman"/>
      <w:szCs w:val="24"/>
    </w:rPr>
  </w:style>
  <w:style w:type="paragraph" w:customStyle="1" w:styleId="26">
    <w:name w:val="正文1"/>
    <w:basedOn w:val="1"/>
    <w:qFormat/>
    <w:uiPriority w:val="0"/>
    <w:pPr>
      <w:ind w:firstLine="480" w:firstLineChars="200"/>
    </w:pPr>
    <w:rPr>
      <w:rFonts w:cs="Times New Roman"/>
    </w:rPr>
  </w:style>
  <w:style w:type="paragraph" w:customStyle="1" w:styleId="27">
    <w:name w:val="图注"/>
    <w:basedOn w:val="1"/>
    <w:qFormat/>
    <w:uiPriority w:val="0"/>
    <w:pPr>
      <w:jc w:val="center"/>
    </w:pPr>
    <w:rPr>
      <w:rFonts w:cs="Times New Roman"/>
    </w:rPr>
  </w:style>
  <w:style w:type="paragraph" w:styleId="28">
    <w:name w:val="List Paragraph"/>
    <w:basedOn w:val="1"/>
    <w:qFormat/>
    <w:uiPriority w:val="34"/>
    <w:pPr>
      <w:spacing w:before="53"/>
      <w:ind w:left="1120" w:hanging="600"/>
    </w:pPr>
  </w:style>
  <w:style w:type="paragraph" w:customStyle="1" w:styleId="29">
    <w:name w:val="WPSOffice手动目录 1"/>
    <w:qFormat/>
    <w:uiPriority w:val="0"/>
    <w:pPr>
      <w:ind w:leftChars="0"/>
    </w:pPr>
    <w:rPr>
      <w:rFonts w:ascii="Times New Roman" w:hAnsi="Times New Roman" w:eastAsia="宋体" w:cs="Times New Roman"/>
      <w:sz w:val="20"/>
      <w:szCs w:val="20"/>
    </w:rPr>
  </w:style>
  <w:style w:type="paragraph" w:customStyle="1" w:styleId="30">
    <w:name w:val="WPSOffice手动目录 2"/>
    <w:qFormat/>
    <w:uiPriority w:val="0"/>
    <w:pPr>
      <w:ind w:leftChars="20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99" Type="http://schemas.openxmlformats.org/officeDocument/2006/relationships/oleObject" Target="embeddings/oleObject51.bin"/><Relationship Id="rId98" Type="http://schemas.openxmlformats.org/officeDocument/2006/relationships/oleObject" Target="embeddings/oleObject50.bin"/><Relationship Id="rId97" Type="http://schemas.openxmlformats.org/officeDocument/2006/relationships/oleObject" Target="embeddings/oleObject49.bin"/><Relationship Id="rId96" Type="http://schemas.openxmlformats.org/officeDocument/2006/relationships/oleObject" Target="embeddings/oleObject48.bin"/><Relationship Id="rId95" Type="http://schemas.openxmlformats.org/officeDocument/2006/relationships/oleObject" Target="embeddings/oleObject47.bin"/><Relationship Id="rId94" Type="http://schemas.openxmlformats.org/officeDocument/2006/relationships/oleObject" Target="embeddings/oleObject46.bin"/><Relationship Id="rId93" Type="http://schemas.openxmlformats.org/officeDocument/2006/relationships/image" Target="media/image33.wmf"/><Relationship Id="rId92" Type="http://schemas.openxmlformats.org/officeDocument/2006/relationships/oleObject" Target="embeddings/oleObject45.bin"/><Relationship Id="rId91" Type="http://schemas.openxmlformats.org/officeDocument/2006/relationships/oleObject" Target="embeddings/oleObject44.bin"/><Relationship Id="rId90" Type="http://schemas.openxmlformats.org/officeDocument/2006/relationships/image" Target="media/image32.wmf"/><Relationship Id="rId9" Type="http://schemas.openxmlformats.org/officeDocument/2006/relationships/footer" Target="footer2.xml"/><Relationship Id="rId89" Type="http://schemas.openxmlformats.org/officeDocument/2006/relationships/oleObject" Target="embeddings/oleObject43.bin"/><Relationship Id="rId88" Type="http://schemas.openxmlformats.org/officeDocument/2006/relationships/oleObject" Target="embeddings/oleObject42.bin"/><Relationship Id="rId87" Type="http://schemas.openxmlformats.org/officeDocument/2006/relationships/oleObject" Target="embeddings/oleObject41.bin"/><Relationship Id="rId86" Type="http://schemas.openxmlformats.org/officeDocument/2006/relationships/image" Target="media/image31.wmf"/><Relationship Id="rId85" Type="http://schemas.openxmlformats.org/officeDocument/2006/relationships/oleObject" Target="embeddings/oleObject40.bin"/><Relationship Id="rId84" Type="http://schemas.openxmlformats.org/officeDocument/2006/relationships/image" Target="media/image30.wmf"/><Relationship Id="rId83" Type="http://schemas.openxmlformats.org/officeDocument/2006/relationships/oleObject" Target="embeddings/oleObject39.bin"/><Relationship Id="rId82" Type="http://schemas.openxmlformats.org/officeDocument/2006/relationships/image" Target="media/image29.wmf"/><Relationship Id="rId81" Type="http://schemas.openxmlformats.org/officeDocument/2006/relationships/oleObject" Target="embeddings/oleObject38.bin"/><Relationship Id="rId80" Type="http://schemas.openxmlformats.org/officeDocument/2006/relationships/image" Target="media/image28.wmf"/><Relationship Id="rId8" Type="http://schemas.openxmlformats.org/officeDocument/2006/relationships/footer" Target="footer1.xml"/><Relationship Id="rId79" Type="http://schemas.openxmlformats.org/officeDocument/2006/relationships/oleObject" Target="embeddings/oleObject37.bin"/><Relationship Id="rId78" Type="http://schemas.openxmlformats.org/officeDocument/2006/relationships/image" Target="media/image27.wmf"/><Relationship Id="rId77" Type="http://schemas.openxmlformats.org/officeDocument/2006/relationships/oleObject" Target="embeddings/oleObject36.bin"/><Relationship Id="rId76" Type="http://schemas.openxmlformats.org/officeDocument/2006/relationships/image" Target="media/image26.wmf"/><Relationship Id="rId75" Type="http://schemas.openxmlformats.org/officeDocument/2006/relationships/oleObject" Target="embeddings/oleObject35.bin"/><Relationship Id="rId74" Type="http://schemas.openxmlformats.org/officeDocument/2006/relationships/oleObject" Target="embeddings/oleObject34.bin"/><Relationship Id="rId73" Type="http://schemas.openxmlformats.org/officeDocument/2006/relationships/image" Target="media/image25.wmf"/><Relationship Id="rId72" Type="http://schemas.openxmlformats.org/officeDocument/2006/relationships/oleObject" Target="embeddings/oleObject33.bin"/><Relationship Id="rId71" Type="http://schemas.openxmlformats.org/officeDocument/2006/relationships/image" Target="media/image24.wmf"/><Relationship Id="rId70" Type="http://schemas.openxmlformats.org/officeDocument/2006/relationships/oleObject" Target="embeddings/oleObject32.bin"/><Relationship Id="rId7" Type="http://schemas.openxmlformats.org/officeDocument/2006/relationships/header" Target="header5.xml"/><Relationship Id="rId69" Type="http://schemas.openxmlformats.org/officeDocument/2006/relationships/oleObject" Target="embeddings/oleObject31.bin"/><Relationship Id="rId68" Type="http://schemas.openxmlformats.org/officeDocument/2006/relationships/oleObject" Target="embeddings/oleObject30.bin"/><Relationship Id="rId67" Type="http://schemas.openxmlformats.org/officeDocument/2006/relationships/image" Target="media/image23.wmf"/><Relationship Id="rId66" Type="http://schemas.openxmlformats.org/officeDocument/2006/relationships/oleObject" Target="embeddings/oleObject29.bin"/><Relationship Id="rId65" Type="http://schemas.openxmlformats.org/officeDocument/2006/relationships/oleObject" Target="embeddings/oleObject28.bin"/><Relationship Id="rId64" Type="http://schemas.openxmlformats.org/officeDocument/2006/relationships/oleObject" Target="embeddings/oleObject27.bin"/><Relationship Id="rId63" Type="http://schemas.openxmlformats.org/officeDocument/2006/relationships/image" Target="media/image22.wmf"/><Relationship Id="rId62" Type="http://schemas.openxmlformats.org/officeDocument/2006/relationships/oleObject" Target="embeddings/oleObject26.bin"/><Relationship Id="rId61" Type="http://schemas.openxmlformats.org/officeDocument/2006/relationships/oleObject" Target="embeddings/oleObject25.bin"/><Relationship Id="rId60" Type="http://schemas.openxmlformats.org/officeDocument/2006/relationships/image" Target="media/image21.wmf"/><Relationship Id="rId6" Type="http://schemas.openxmlformats.org/officeDocument/2006/relationships/header" Target="header4.xml"/><Relationship Id="rId59" Type="http://schemas.openxmlformats.org/officeDocument/2006/relationships/oleObject" Target="embeddings/oleObject24.bin"/><Relationship Id="rId58" Type="http://schemas.openxmlformats.org/officeDocument/2006/relationships/image" Target="media/image20.wmf"/><Relationship Id="rId57" Type="http://schemas.openxmlformats.org/officeDocument/2006/relationships/oleObject" Target="embeddings/oleObject23.bin"/><Relationship Id="rId56" Type="http://schemas.openxmlformats.org/officeDocument/2006/relationships/image" Target="media/image19.wmf"/><Relationship Id="rId55" Type="http://schemas.openxmlformats.org/officeDocument/2006/relationships/oleObject" Target="embeddings/oleObject22.bin"/><Relationship Id="rId54" Type="http://schemas.openxmlformats.org/officeDocument/2006/relationships/oleObject" Target="embeddings/oleObject21.bin"/><Relationship Id="rId53" Type="http://schemas.openxmlformats.org/officeDocument/2006/relationships/image" Target="media/image18.wmf"/><Relationship Id="rId52" Type="http://schemas.openxmlformats.org/officeDocument/2006/relationships/oleObject" Target="embeddings/oleObject20.bin"/><Relationship Id="rId51" Type="http://schemas.openxmlformats.org/officeDocument/2006/relationships/oleObject" Target="embeddings/oleObject19.bin"/><Relationship Id="rId50" Type="http://schemas.openxmlformats.org/officeDocument/2006/relationships/image" Target="media/image17.wmf"/><Relationship Id="rId5" Type="http://schemas.openxmlformats.org/officeDocument/2006/relationships/header" Target="header3.xml"/><Relationship Id="rId49" Type="http://schemas.openxmlformats.org/officeDocument/2006/relationships/oleObject" Target="embeddings/oleObject18.bin"/><Relationship Id="rId48" Type="http://schemas.openxmlformats.org/officeDocument/2006/relationships/image" Target="media/image16.wmf"/><Relationship Id="rId47" Type="http://schemas.openxmlformats.org/officeDocument/2006/relationships/oleObject" Target="embeddings/oleObject17.bin"/><Relationship Id="rId46" Type="http://schemas.openxmlformats.org/officeDocument/2006/relationships/image" Target="media/image15.wmf"/><Relationship Id="rId45" Type="http://schemas.openxmlformats.org/officeDocument/2006/relationships/oleObject" Target="embeddings/oleObject16.bin"/><Relationship Id="rId44" Type="http://schemas.openxmlformats.org/officeDocument/2006/relationships/oleObject" Target="embeddings/oleObject15.bin"/><Relationship Id="rId43" Type="http://schemas.openxmlformats.org/officeDocument/2006/relationships/oleObject" Target="embeddings/oleObject14.bin"/><Relationship Id="rId42" Type="http://schemas.openxmlformats.org/officeDocument/2006/relationships/image" Target="media/image14.wmf"/><Relationship Id="rId41" Type="http://schemas.openxmlformats.org/officeDocument/2006/relationships/oleObject" Target="embeddings/oleObject13.bin"/><Relationship Id="rId40" Type="http://schemas.openxmlformats.org/officeDocument/2006/relationships/oleObject" Target="embeddings/oleObject12.bin"/><Relationship Id="rId4" Type="http://schemas.openxmlformats.org/officeDocument/2006/relationships/header" Target="header2.xml"/><Relationship Id="rId39" Type="http://schemas.openxmlformats.org/officeDocument/2006/relationships/image" Target="media/image13.wmf"/><Relationship Id="rId38" Type="http://schemas.openxmlformats.org/officeDocument/2006/relationships/oleObject" Target="embeddings/oleObject11.bin"/><Relationship Id="rId37" Type="http://schemas.openxmlformats.org/officeDocument/2006/relationships/image" Target="media/image12.wmf"/><Relationship Id="rId36" Type="http://schemas.openxmlformats.org/officeDocument/2006/relationships/oleObject" Target="embeddings/oleObject10.bin"/><Relationship Id="rId35" Type="http://schemas.openxmlformats.org/officeDocument/2006/relationships/image" Target="media/image11.wmf"/><Relationship Id="rId34" Type="http://schemas.openxmlformats.org/officeDocument/2006/relationships/oleObject" Target="embeddings/oleObject9.bin"/><Relationship Id="rId33" Type="http://schemas.openxmlformats.org/officeDocument/2006/relationships/image" Target="media/image10.wmf"/><Relationship Id="rId32" Type="http://schemas.openxmlformats.org/officeDocument/2006/relationships/oleObject" Target="embeddings/oleObject8.bin"/><Relationship Id="rId31" Type="http://schemas.openxmlformats.org/officeDocument/2006/relationships/oleObject" Target="embeddings/oleObject7.bin"/><Relationship Id="rId30" Type="http://schemas.openxmlformats.org/officeDocument/2006/relationships/image" Target="media/image9.wmf"/><Relationship Id="rId3" Type="http://schemas.openxmlformats.org/officeDocument/2006/relationships/header" Target="header1.xml"/><Relationship Id="rId29" Type="http://schemas.openxmlformats.org/officeDocument/2006/relationships/oleObject" Target="embeddings/oleObject6.bin"/><Relationship Id="rId28" Type="http://schemas.openxmlformats.org/officeDocument/2006/relationships/image" Target="media/image8.wmf"/><Relationship Id="rId27" Type="http://schemas.openxmlformats.org/officeDocument/2006/relationships/oleObject" Target="embeddings/oleObject5.bin"/><Relationship Id="rId26" Type="http://schemas.openxmlformats.org/officeDocument/2006/relationships/image" Target="media/image7.wmf"/><Relationship Id="rId25" Type="http://schemas.openxmlformats.org/officeDocument/2006/relationships/oleObject" Target="embeddings/oleObject4.bin"/><Relationship Id="rId24" Type="http://schemas.openxmlformats.org/officeDocument/2006/relationships/image" Target="media/image6.wmf"/><Relationship Id="rId23" Type="http://schemas.openxmlformats.org/officeDocument/2006/relationships/oleObject" Target="embeddings/oleObject3.bin"/><Relationship Id="rId22" Type="http://schemas.openxmlformats.org/officeDocument/2006/relationships/image" Target="media/image5.wmf"/><Relationship Id="rId21" Type="http://schemas.openxmlformats.org/officeDocument/2006/relationships/oleObject" Target="embeddings/oleObject2.bin"/><Relationship Id="rId20" Type="http://schemas.openxmlformats.org/officeDocument/2006/relationships/image" Target="media/image4.wmf"/><Relationship Id="rId2" Type="http://schemas.openxmlformats.org/officeDocument/2006/relationships/settings" Target="settings.xml"/><Relationship Id="rId19" Type="http://schemas.openxmlformats.org/officeDocument/2006/relationships/oleObject" Target="embeddings/oleObject1.bin"/><Relationship Id="rId183" Type="http://schemas.openxmlformats.org/officeDocument/2006/relationships/fontTable" Target="fontTable.xml"/><Relationship Id="rId182" Type="http://schemas.openxmlformats.org/officeDocument/2006/relationships/customXml" Target="../customXml/item2.xml"/><Relationship Id="rId181" Type="http://schemas.openxmlformats.org/officeDocument/2006/relationships/numbering" Target="numbering.xml"/><Relationship Id="rId180" Type="http://schemas.openxmlformats.org/officeDocument/2006/relationships/customXml" Target="../customXml/item1.xml"/><Relationship Id="rId18" Type="http://schemas.openxmlformats.org/officeDocument/2006/relationships/image" Target="media/image3.png"/><Relationship Id="rId179" Type="http://schemas.openxmlformats.org/officeDocument/2006/relationships/image" Target="media/image70.wmf"/><Relationship Id="rId178" Type="http://schemas.openxmlformats.org/officeDocument/2006/relationships/oleObject" Target="embeddings/oleObject94.bin"/><Relationship Id="rId177" Type="http://schemas.openxmlformats.org/officeDocument/2006/relationships/image" Target="media/image69.wmf"/><Relationship Id="rId176" Type="http://schemas.openxmlformats.org/officeDocument/2006/relationships/oleObject" Target="embeddings/oleObject93.bin"/><Relationship Id="rId175" Type="http://schemas.openxmlformats.org/officeDocument/2006/relationships/image" Target="media/image68.wmf"/><Relationship Id="rId174" Type="http://schemas.openxmlformats.org/officeDocument/2006/relationships/oleObject" Target="embeddings/oleObject92.bin"/><Relationship Id="rId173" Type="http://schemas.openxmlformats.org/officeDocument/2006/relationships/image" Target="media/image67.wmf"/><Relationship Id="rId172" Type="http://schemas.openxmlformats.org/officeDocument/2006/relationships/oleObject" Target="embeddings/oleObject91.bin"/><Relationship Id="rId171" Type="http://schemas.openxmlformats.org/officeDocument/2006/relationships/image" Target="media/image66.wmf"/><Relationship Id="rId170" Type="http://schemas.openxmlformats.org/officeDocument/2006/relationships/oleObject" Target="embeddings/oleObject90.bin"/><Relationship Id="rId17" Type="http://schemas.openxmlformats.org/officeDocument/2006/relationships/image" Target="media/image2.png"/><Relationship Id="rId169" Type="http://schemas.openxmlformats.org/officeDocument/2006/relationships/image" Target="media/image65.wmf"/><Relationship Id="rId168" Type="http://schemas.openxmlformats.org/officeDocument/2006/relationships/oleObject" Target="embeddings/oleObject89.bin"/><Relationship Id="rId167" Type="http://schemas.openxmlformats.org/officeDocument/2006/relationships/image" Target="media/image64.wmf"/><Relationship Id="rId166" Type="http://schemas.openxmlformats.org/officeDocument/2006/relationships/oleObject" Target="embeddings/oleObject88.bin"/><Relationship Id="rId165" Type="http://schemas.openxmlformats.org/officeDocument/2006/relationships/image" Target="media/image63.wmf"/><Relationship Id="rId164" Type="http://schemas.openxmlformats.org/officeDocument/2006/relationships/oleObject" Target="embeddings/oleObject87.bin"/><Relationship Id="rId163" Type="http://schemas.openxmlformats.org/officeDocument/2006/relationships/image" Target="media/image62.wmf"/><Relationship Id="rId162" Type="http://schemas.openxmlformats.org/officeDocument/2006/relationships/oleObject" Target="embeddings/oleObject86.bin"/><Relationship Id="rId161" Type="http://schemas.openxmlformats.org/officeDocument/2006/relationships/image" Target="media/image61.wmf"/><Relationship Id="rId160" Type="http://schemas.openxmlformats.org/officeDocument/2006/relationships/oleObject" Target="embeddings/oleObject85.bin"/><Relationship Id="rId16" Type="http://schemas.openxmlformats.org/officeDocument/2006/relationships/image" Target="media/image1.jpeg"/><Relationship Id="rId159" Type="http://schemas.openxmlformats.org/officeDocument/2006/relationships/image" Target="media/image60.wmf"/><Relationship Id="rId158" Type="http://schemas.openxmlformats.org/officeDocument/2006/relationships/oleObject" Target="embeddings/oleObject84.bin"/><Relationship Id="rId157" Type="http://schemas.openxmlformats.org/officeDocument/2006/relationships/image" Target="media/image59.wmf"/><Relationship Id="rId156" Type="http://schemas.openxmlformats.org/officeDocument/2006/relationships/oleObject" Target="embeddings/oleObject83.bin"/><Relationship Id="rId155" Type="http://schemas.openxmlformats.org/officeDocument/2006/relationships/image" Target="media/image58.wmf"/><Relationship Id="rId154" Type="http://schemas.openxmlformats.org/officeDocument/2006/relationships/oleObject" Target="embeddings/oleObject82.bin"/><Relationship Id="rId153" Type="http://schemas.openxmlformats.org/officeDocument/2006/relationships/image" Target="media/image57.wmf"/><Relationship Id="rId152" Type="http://schemas.openxmlformats.org/officeDocument/2006/relationships/oleObject" Target="embeddings/oleObject81.bin"/><Relationship Id="rId151" Type="http://schemas.openxmlformats.org/officeDocument/2006/relationships/image" Target="media/image56.wmf"/><Relationship Id="rId150" Type="http://schemas.openxmlformats.org/officeDocument/2006/relationships/oleObject" Target="embeddings/oleObject80.bin"/><Relationship Id="rId15" Type="http://schemas.openxmlformats.org/officeDocument/2006/relationships/theme" Target="theme/theme1.xml"/><Relationship Id="rId149" Type="http://schemas.openxmlformats.org/officeDocument/2006/relationships/image" Target="media/image55.wmf"/><Relationship Id="rId148" Type="http://schemas.openxmlformats.org/officeDocument/2006/relationships/oleObject" Target="embeddings/oleObject79.bin"/><Relationship Id="rId147" Type="http://schemas.openxmlformats.org/officeDocument/2006/relationships/image" Target="media/image54.wmf"/><Relationship Id="rId146" Type="http://schemas.openxmlformats.org/officeDocument/2006/relationships/oleObject" Target="embeddings/oleObject78.bin"/><Relationship Id="rId145" Type="http://schemas.openxmlformats.org/officeDocument/2006/relationships/oleObject" Target="embeddings/oleObject77.bin"/><Relationship Id="rId144" Type="http://schemas.openxmlformats.org/officeDocument/2006/relationships/image" Target="media/image53.wmf"/><Relationship Id="rId143" Type="http://schemas.openxmlformats.org/officeDocument/2006/relationships/oleObject" Target="embeddings/oleObject76.bin"/><Relationship Id="rId142" Type="http://schemas.openxmlformats.org/officeDocument/2006/relationships/oleObject" Target="embeddings/oleObject75.bin"/><Relationship Id="rId141" Type="http://schemas.openxmlformats.org/officeDocument/2006/relationships/image" Target="media/image52.wmf"/><Relationship Id="rId140" Type="http://schemas.openxmlformats.org/officeDocument/2006/relationships/oleObject" Target="embeddings/oleObject74.bin"/><Relationship Id="rId14" Type="http://schemas.openxmlformats.org/officeDocument/2006/relationships/footer" Target="footer5.xml"/><Relationship Id="rId139" Type="http://schemas.openxmlformats.org/officeDocument/2006/relationships/oleObject" Target="embeddings/oleObject73.bin"/><Relationship Id="rId138" Type="http://schemas.openxmlformats.org/officeDocument/2006/relationships/image" Target="media/image51.wmf"/><Relationship Id="rId137" Type="http://schemas.openxmlformats.org/officeDocument/2006/relationships/oleObject" Target="embeddings/oleObject72.bin"/><Relationship Id="rId136" Type="http://schemas.openxmlformats.org/officeDocument/2006/relationships/image" Target="media/image50.wmf"/><Relationship Id="rId135" Type="http://schemas.openxmlformats.org/officeDocument/2006/relationships/oleObject" Target="embeddings/oleObject71.bin"/><Relationship Id="rId134" Type="http://schemas.openxmlformats.org/officeDocument/2006/relationships/image" Target="media/image49.wmf"/><Relationship Id="rId133" Type="http://schemas.openxmlformats.org/officeDocument/2006/relationships/oleObject" Target="embeddings/oleObject70.bin"/><Relationship Id="rId132" Type="http://schemas.openxmlformats.org/officeDocument/2006/relationships/image" Target="media/image48.wmf"/><Relationship Id="rId131" Type="http://schemas.openxmlformats.org/officeDocument/2006/relationships/oleObject" Target="embeddings/oleObject69.bin"/><Relationship Id="rId130" Type="http://schemas.openxmlformats.org/officeDocument/2006/relationships/oleObject" Target="embeddings/oleObject68.bin"/><Relationship Id="rId13" Type="http://schemas.openxmlformats.org/officeDocument/2006/relationships/footer" Target="footer4.xml"/><Relationship Id="rId129" Type="http://schemas.openxmlformats.org/officeDocument/2006/relationships/image" Target="media/image47.wmf"/><Relationship Id="rId128" Type="http://schemas.openxmlformats.org/officeDocument/2006/relationships/oleObject" Target="embeddings/oleObject67.bin"/><Relationship Id="rId127" Type="http://schemas.openxmlformats.org/officeDocument/2006/relationships/image" Target="media/image46.wmf"/><Relationship Id="rId126" Type="http://schemas.openxmlformats.org/officeDocument/2006/relationships/oleObject" Target="embeddings/oleObject66.bin"/><Relationship Id="rId125" Type="http://schemas.openxmlformats.org/officeDocument/2006/relationships/image" Target="media/image45.wmf"/><Relationship Id="rId124" Type="http://schemas.openxmlformats.org/officeDocument/2006/relationships/oleObject" Target="embeddings/oleObject65.bin"/><Relationship Id="rId123" Type="http://schemas.openxmlformats.org/officeDocument/2006/relationships/image" Target="media/image44.wmf"/><Relationship Id="rId122" Type="http://schemas.openxmlformats.org/officeDocument/2006/relationships/oleObject" Target="embeddings/oleObject64.bin"/><Relationship Id="rId121" Type="http://schemas.openxmlformats.org/officeDocument/2006/relationships/image" Target="media/image43.wmf"/><Relationship Id="rId120" Type="http://schemas.openxmlformats.org/officeDocument/2006/relationships/oleObject" Target="embeddings/oleObject63.bin"/><Relationship Id="rId12" Type="http://schemas.openxmlformats.org/officeDocument/2006/relationships/header" Target="header7.xml"/><Relationship Id="rId119" Type="http://schemas.openxmlformats.org/officeDocument/2006/relationships/image" Target="media/image42.wmf"/><Relationship Id="rId118" Type="http://schemas.openxmlformats.org/officeDocument/2006/relationships/oleObject" Target="embeddings/oleObject62.bin"/><Relationship Id="rId117" Type="http://schemas.openxmlformats.org/officeDocument/2006/relationships/image" Target="media/image41.wmf"/><Relationship Id="rId116" Type="http://schemas.openxmlformats.org/officeDocument/2006/relationships/oleObject" Target="embeddings/oleObject61.bin"/><Relationship Id="rId115" Type="http://schemas.openxmlformats.org/officeDocument/2006/relationships/image" Target="media/image40.wmf"/><Relationship Id="rId114" Type="http://schemas.openxmlformats.org/officeDocument/2006/relationships/oleObject" Target="embeddings/oleObject60.bin"/><Relationship Id="rId113" Type="http://schemas.openxmlformats.org/officeDocument/2006/relationships/image" Target="media/image39.wmf"/><Relationship Id="rId112" Type="http://schemas.openxmlformats.org/officeDocument/2006/relationships/oleObject" Target="embeddings/oleObject59.bin"/><Relationship Id="rId111" Type="http://schemas.openxmlformats.org/officeDocument/2006/relationships/image" Target="media/image38.wmf"/><Relationship Id="rId110" Type="http://schemas.openxmlformats.org/officeDocument/2006/relationships/oleObject" Target="embeddings/oleObject58.bin"/><Relationship Id="rId11" Type="http://schemas.openxmlformats.org/officeDocument/2006/relationships/header" Target="header6.xml"/><Relationship Id="rId109" Type="http://schemas.openxmlformats.org/officeDocument/2006/relationships/image" Target="media/image37.wmf"/><Relationship Id="rId108" Type="http://schemas.openxmlformats.org/officeDocument/2006/relationships/oleObject" Target="embeddings/oleObject57.bin"/><Relationship Id="rId107" Type="http://schemas.openxmlformats.org/officeDocument/2006/relationships/image" Target="media/image36.wmf"/><Relationship Id="rId106" Type="http://schemas.openxmlformats.org/officeDocument/2006/relationships/oleObject" Target="embeddings/oleObject56.bin"/><Relationship Id="rId105" Type="http://schemas.openxmlformats.org/officeDocument/2006/relationships/image" Target="media/image35.wmf"/><Relationship Id="rId104" Type="http://schemas.openxmlformats.org/officeDocument/2006/relationships/oleObject" Target="embeddings/oleObject55.bin"/><Relationship Id="rId103" Type="http://schemas.openxmlformats.org/officeDocument/2006/relationships/oleObject" Target="embeddings/oleObject54.bin"/><Relationship Id="rId102" Type="http://schemas.openxmlformats.org/officeDocument/2006/relationships/image" Target="media/image34.wmf"/><Relationship Id="rId101" Type="http://schemas.openxmlformats.org/officeDocument/2006/relationships/oleObject" Target="embeddings/oleObject53.bin"/><Relationship Id="rId100" Type="http://schemas.openxmlformats.org/officeDocument/2006/relationships/oleObject" Target="embeddings/oleObject52.bin"/><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Version="6" SelectedStyle="\APASixthEditionOfficeOnline.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E4F4904-CC09-41B9-978B-15990BC3FA31}">
  <ds:schemaRefs/>
</ds:datastoreItem>
</file>

<file path=docProps/app.xml><?xml version="1.0" encoding="utf-8"?>
<Properties xmlns="http://schemas.openxmlformats.org/officeDocument/2006/extended-properties" xmlns:vt="http://schemas.openxmlformats.org/officeDocument/2006/docPropsVTypes">
  <Template>Normal.dotm</Template>
  <Company>神州网信技术有限公司</Company>
  <Pages>19</Pages>
  <Words>4649</Words>
  <Characters>5938</Characters>
  <Lines>9</Lines>
  <Paragraphs>2</Paragraphs>
  <TotalTime>31</TotalTime>
  <ScaleCrop>false</ScaleCrop>
  <LinksUpToDate>false</LinksUpToDate>
  <CharactersWithSpaces>6705</CharactersWithSpaces>
  <Application>WPS Office_12.8.2.1119_F1E327BC-269C-435d-A152-05C5408002CA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2023-07-04T03:29:00Z</dcterms:created>
  <dc:creator>wennan wang</dc:creator>
  <cp:lastModifiedBy>user</cp:lastModifiedBy>
  <dcterms:modified xsi:type="dcterms:W3CDTF">2025-10-09T14:26:55Z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2052-12.8.2.1119</vt:lpwstr>
  </property>
  <property fmtid="{D5CDD505-2E9C-101B-9397-08002B2CF9AE}" pid="3" name="ICV">
    <vt:lpwstr>10C20EB01A49414BB365CABADB860032_13</vt:lpwstr>
  </property>
  <property fmtid="{D5CDD505-2E9C-101B-9397-08002B2CF9AE}" pid="4" name="KSOTemplateDocerSaveRecord">
    <vt:lpwstr>eyJoZGlkIjoiN2YzNjBkOTgyNWQ1YTMxYzM3MzMwNWFiODNmOWIzYWMiLCJ1c2VySWQiOiI0NzM5NzY0ODYifQ==</vt:lpwstr>
  </property>
</Properties>
</file>